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0F7C" w14:textId="7A9A641E" w:rsidR="00CD4A67" w:rsidRPr="00D1677D" w:rsidRDefault="00CD4A67" w:rsidP="00CD4A67">
      <w:pPr>
        <w:spacing w:before="0"/>
        <w:ind w:left="0"/>
        <w:jc w:val="left"/>
        <w:rPr>
          <w:rFonts w:eastAsia="Arial MT" w:cstheme="minorHAnsi"/>
          <w:lang w:val="pt-PT"/>
        </w:rPr>
      </w:pPr>
    </w:p>
    <w:p w14:paraId="09D34D9B" w14:textId="4AD6CBCD" w:rsidR="00AE4174" w:rsidRPr="00D1677D" w:rsidRDefault="00AE4174" w:rsidP="00AE4174">
      <w:pPr>
        <w:spacing w:before="0"/>
        <w:ind w:left="0"/>
        <w:jc w:val="center"/>
        <w:rPr>
          <w:rFonts w:eastAsia="Arial MT" w:cstheme="minorHAnsi"/>
          <w:b/>
          <w:bCs/>
          <w:lang w:val="pt-PT"/>
        </w:rPr>
      </w:pPr>
      <w:r w:rsidRPr="00D1677D">
        <w:rPr>
          <w:rFonts w:eastAsia="Arial MT" w:cstheme="minorHAnsi"/>
          <w:b/>
          <w:bCs/>
          <w:lang w:val="pt-PT"/>
        </w:rPr>
        <w:t xml:space="preserve">ANEXO </w:t>
      </w:r>
      <w:r w:rsidR="003D2E59" w:rsidRPr="00D1677D">
        <w:rPr>
          <w:rFonts w:eastAsia="Arial MT" w:cstheme="minorHAnsi"/>
          <w:b/>
          <w:bCs/>
          <w:lang w:val="pt-PT"/>
        </w:rPr>
        <w:t>I</w:t>
      </w:r>
      <w:r w:rsidR="0090795C" w:rsidRPr="00D1677D">
        <w:rPr>
          <w:rFonts w:eastAsia="Arial MT" w:cstheme="minorHAnsi"/>
          <w:b/>
          <w:bCs/>
          <w:lang w:val="pt-PT"/>
        </w:rPr>
        <w:t>II</w:t>
      </w:r>
    </w:p>
    <w:p w14:paraId="670C39FC" w14:textId="77777777" w:rsidR="00037367" w:rsidRPr="00D1677D" w:rsidRDefault="00037367" w:rsidP="00AE4174">
      <w:pPr>
        <w:spacing w:before="0"/>
        <w:ind w:left="0"/>
        <w:jc w:val="center"/>
        <w:rPr>
          <w:rFonts w:eastAsia="Arial MT" w:cstheme="minorHAnsi"/>
          <w:b/>
          <w:bCs/>
          <w:lang w:val="pt-PT"/>
        </w:rPr>
      </w:pPr>
    </w:p>
    <w:p w14:paraId="0FFFCB9C" w14:textId="7147B589" w:rsidR="00AE4174" w:rsidRPr="00D1677D" w:rsidRDefault="00AE4174" w:rsidP="00AE4174">
      <w:pPr>
        <w:spacing w:before="0"/>
        <w:ind w:left="0"/>
        <w:jc w:val="center"/>
        <w:rPr>
          <w:rFonts w:eastAsia="Arial MT" w:cstheme="minorHAnsi"/>
          <w:b/>
          <w:bCs/>
          <w:lang w:val="pt-PT"/>
        </w:rPr>
      </w:pPr>
      <w:r w:rsidRPr="00D1677D">
        <w:rPr>
          <w:rFonts w:eastAsia="Arial MT" w:cstheme="minorHAnsi"/>
          <w:b/>
          <w:bCs/>
          <w:lang w:val="pt-PT"/>
        </w:rPr>
        <w:t>PREÇO MÁXIMO SUGERIDO PELA ADMINISTRAÇÃO</w:t>
      </w:r>
    </w:p>
    <w:p w14:paraId="4BA3D691" w14:textId="676B43FA" w:rsidR="00AE4174" w:rsidRPr="00D1677D" w:rsidRDefault="00AE4174" w:rsidP="00AE4174">
      <w:pPr>
        <w:spacing w:before="0"/>
        <w:ind w:left="0"/>
        <w:jc w:val="center"/>
        <w:rPr>
          <w:rFonts w:eastAsia="Arial MT" w:cstheme="minorHAnsi"/>
          <w:b/>
          <w:bCs/>
          <w:lang w:val="pt-PT"/>
        </w:rPr>
      </w:pPr>
    </w:p>
    <w:p w14:paraId="191BBCB8" w14:textId="21F86CC1" w:rsidR="00AE4174" w:rsidRPr="00D1677D" w:rsidRDefault="00AE4174" w:rsidP="00AE4174">
      <w:pPr>
        <w:spacing w:before="0"/>
        <w:ind w:left="0"/>
        <w:jc w:val="center"/>
        <w:rPr>
          <w:rFonts w:eastAsia="Arial MT" w:cstheme="minorHAnsi"/>
          <w:b/>
          <w:bCs/>
          <w:lang w:val="pt-PT"/>
        </w:rPr>
      </w:pPr>
    </w:p>
    <w:tbl>
      <w:tblPr>
        <w:tblStyle w:val="Tabelacomgrade"/>
        <w:tblW w:w="9554" w:type="dxa"/>
        <w:tblLayout w:type="fixed"/>
        <w:tblLook w:val="04A0" w:firstRow="1" w:lastRow="0" w:firstColumn="1" w:lastColumn="0" w:noHBand="0" w:noVBand="1"/>
      </w:tblPr>
      <w:tblGrid>
        <w:gridCol w:w="766"/>
        <w:gridCol w:w="2409"/>
        <w:gridCol w:w="851"/>
        <w:gridCol w:w="1134"/>
        <w:gridCol w:w="1134"/>
        <w:gridCol w:w="1701"/>
        <w:gridCol w:w="1559"/>
      </w:tblGrid>
      <w:tr w:rsidR="007E0C38" w:rsidRPr="004508F6" w14:paraId="7060CC35" w14:textId="77777777" w:rsidTr="007E0C38">
        <w:tc>
          <w:tcPr>
            <w:tcW w:w="766" w:type="dxa"/>
            <w:shd w:val="clear" w:color="auto" w:fill="9BBB59" w:themeFill="accent3"/>
            <w:vAlign w:val="center"/>
          </w:tcPr>
          <w:p w14:paraId="10C4362C" w14:textId="77777777" w:rsidR="007E0C38" w:rsidRPr="004508F6" w:rsidRDefault="007E0C38" w:rsidP="00314A2D">
            <w:pPr>
              <w:pStyle w:val="SemEspaamento"/>
              <w:jc w:val="center"/>
              <w:rPr>
                <w:rFonts w:ascii="Arial" w:hAnsi="Arial" w:cs="Arial"/>
                <w:b/>
                <w:bCs/>
                <w:sz w:val="23"/>
                <w:szCs w:val="23"/>
              </w:rPr>
            </w:pPr>
            <w:r w:rsidRPr="004508F6">
              <w:rPr>
                <w:rFonts w:ascii="Arial" w:hAnsi="Arial" w:cs="Arial"/>
                <w:b/>
                <w:bCs/>
                <w:sz w:val="23"/>
                <w:szCs w:val="23"/>
              </w:rPr>
              <w:t>ITEM</w:t>
            </w:r>
          </w:p>
        </w:tc>
        <w:tc>
          <w:tcPr>
            <w:tcW w:w="2409" w:type="dxa"/>
            <w:shd w:val="clear" w:color="auto" w:fill="9BBB59" w:themeFill="accent3"/>
            <w:vAlign w:val="center"/>
          </w:tcPr>
          <w:p w14:paraId="1F7C968A" w14:textId="77777777" w:rsidR="007E0C38" w:rsidRPr="004508F6" w:rsidRDefault="007E0C38" w:rsidP="00314A2D">
            <w:pPr>
              <w:pStyle w:val="SemEspaamento"/>
              <w:jc w:val="center"/>
              <w:rPr>
                <w:rFonts w:ascii="Arial" w:hAnsi="Arial" w:cs="Arial"/>
                <w:b/>
                <w:bCs/>
                <w:sz w:val="23"/>
                <w:szCs w:val="23"/>
              </w:rPr>
            </w:pPr>
            <w:r w:rsidRPr="004508F6">
              <w:rPr>
                <w:rFonts w:ascii="Arial" w:hAnsi="Arial" w:cs="Arial"/>
                <w:b/>
                <w:bCs/>
                <w:sz w:val="23"/>
                <w:szCs w:val="23"/>
              </w:rPr>
              <w:t>DESCRIÇÃO</w:t>
            </w:r>
          </w:p>
        </w:tc>
        <w:tc>
          <w:tcPr>
            <w:tcW w:w="851" w:type="dxa"/>
            <w:shd w:val="clear" w:color="auto" w:fill="9BBB59" w:themeFill="accent3"/>
            <w:vAlign w:val="center"/>
          </w:tcPr>
          <w:p w14:paraId="09A7F3D8" w14:textId="77777777" w:rsidR="007E0C38" w:rsidRPr="004508F6" w:rsidRDefault="007E0C38" w:rsidP="00314A2D">
            <w:pPr>
              <w:pStyle w:val="SemEspaamento"/>
              <w:jc w:val="center"/>
              <w:rPr>
                <w:rFonts w:ascii="Arial" w:hAnsi="Arial" w:cs="Arial"/>
                <w:b/>
                <w:bCs/>
                <w:sz w:val="23"/>
                <w:szCs w:val="23"/>
              </w:rPr>
            </w:pPr>
            <w:r w:rsidRPr="004508F6">
              <w:rPr>
                <w:rFonts w:ascii="Arial" w:hAnsi="Arial" w:cs="Arial"/>
                <w:b/>
                <w:bCs/>
                <w:sz w:val="23"/>
                <w:szCs w:val="23"/>
              </w:rPr>
              <w:t>UNID</w:t>
            </w:r>
          </w:p>
        </w:tc>
        <w:tc>
          <w:tcPr>
            <w:tcW w:w="1134" w:type="dxa"/>
            <w:shd w:val="clear" w:color="auto" w:fill="9BBB59" w:themeFill="accent3"/>
            <w:vAlign w:val="center"/>
          </w:tcPr>
          <w:p w14:paraId="0B42526E" w14:textId="77777777" w:rsidR="007E0C38" w:rsidRPr="006044CA" w:rsidRDefault="007E0C38" w:rsidP="00314A2D">
            <w:pPr>
              <w:tabs>
                <w:tab w:val="left" w:pos="1800"/>
              </w:tabs>
              <w:jc w:val="center"/>
              <w:rPr>
                <w:rFonts w:ascii="Arial" w:hAnsi="Arial" w:cs="Arial"/>
                <w:b/>
                <w:bCs/>
                <w:sz w:val="20"/>
                <w:szCs w:val="20"/>
              </w:rPr>
            </w:pPr>
            <w:r w:rsidRPr="006044CA">
              <w:rPr>
                <w:rFonts w:ascii="Arial" w:hAnsi="Arial" w:cs="Arial"/>
                <w:b/>
                <w:bCs/>
                <w:sz w:val="20"/>
                <w:szCs w:val="20"/>
              </w:rPr>
              <w:t>QUANT.</w:t>
            </w:r>
          </w:p>
          <w:p w14:paraId="0A60F8D7" w14:textId="77777777" w:rsidR="007E0C38" w:rsidRPr="004508F6" w:rsidRDefault="007E0C38" w:rsidP="00314A2D">
            <w:pPr>
              <w:tabs>
                <w:tab w:val="left" w:pos="1800"/>
              </w:tabs>
              <w:jc w:val="center"/>
              <w:rPr>
                <w:rFonts w:ascii="Arial" w:hAnsi="Arial" w:cs="Arial"/>
                <w:b/>
                <w:bCs/>
                <w:sz w:val="23"/>
                <w:szCs w:val="23"/>
              </w:rPr>
            </w:pPr>
            <w:r w:rsidRPr="006044CA">
              <w:rPr>
                <w:rFonts w:ascii="Arial" w:hAnsi="Arial" w:cs="Arial"/>
                <w:b/>
                <w:bCs/>
                <w:sz w:val="20"/>
                <w:szCs w:val="20"/>
              </w:rPr>
              <w:t>E TOTAL</w:t>
            </w:r>
          </w:p>
        </w:tc>
        <w:tc>
          <w:tcPr>
            <w:tcW w:w="1134" w:type="dxa"/>
            <w:shd w:val="clear" w:color="auto" w:fill="9BBB59" w:themeFill="accent3"/>
          </w:tcPr>
          <w:p w14:paraId="45371065" w14:textId="77777777" w:rsidR="007E0C38" w:rsidRDefault="007E0C38" w:rsidP="00314A2D">
            <w:pPr>
              <w:tabs>
                <w:tab w:val="left" w:pos="1800"/>
              </w:tabs>
              <w:jc w:val="center"/>
              <w:rPr>
                <w:rFonts w:ascii="Arial" w:hAnsi="Arial" w:cs="Arial"/>
                <w:b/>
                <w:bCs/>
                <w:sz w:val="20"/>
                <w:szCs w:val="20"/>
              </w:rPr>
            </w:pPr>
          </w:p>
          <w:p w14:paraId="6C7CC6AF" w14:textId="77777777" w:rsidR="007E0C38" w:rsidRPr="006044CA" w:rsidRDefault="007E0C38" w:rsidP="00314A2D">
            <w:pPr>
              <w:rPr>
                <w:rFonts w:ascii="Arial" w:hAnsi="Arial" w:cs="Arial"/>
                <w:b/>
                <w:bCs/>
                <w:sz w:val="20"/>
                <w:szCs w:val="20"/>
              </w:rPr>
            </w:pPr>
            <w:r w:rsidRPr="006044CA">
              <w:rPr>
                <w:rFonts w:ascii="Arial" w:hAnsi="Arial" w:cs="Arial"/>
                <w:b/>
                <w:bCs/>
                <w:sz w:val="20"/>
                <w:szCs w:val="20"/>
              </w:rPr>
              <w:t>MARCA</w:t>
            </w:r>
          </w:p>
          <w:p w14:paraId="09DF192B" w14:textId="77777777" w:rsidR="007E0C38" w:rsidRPr="006044CA" w:rsidRDefault="007E0C38" w:rsidP="00314A2D">
            <w:pPr>
              <w:rPr>
                <w:rFonts w:ascii="Arial" w:hAnsi="Arial" w:cs="Arial"/>
                <w:b/>
                <w:bCs/>
                <w:sz w:val="20"/>
                <w:szCs w:val="20"/>
              </w:rPr>
            </w:pPr>
          </w:p>
          <w:p w14:paraId="4ED5482F" w14:textId="77777777" w:rsidR="007E0C38" w:rsidRPr="006044CA" w:rsidRDefault="007E0C38" w:rsidP="00314A2D">
            <w:pPr>
              <w:rPr>
                <w:rFonts w:ascii="Arial" w:hAnsi="Arial" w:cs="Arial"/>
                <w:sz w:val="20"/>
                <w:szCs w:val="20"/>
              </w:rPr>
            </w:pPr>
            <w:r w:rsidRPr="006044CA">
              <w:rPr>
                <w:rFonts w:ascii="Arial" w:hAnsi="Arial" w:cs="Arial"/>
                <w:b/>
                <w:bCs/>
                <w:sz w:val="20"/>
                <w:szCs w:val="20"/>
              </w:rPr>
              <w:t>MODELO</w:t>
            </w:r>
          </w:p>
        </w:tc>
        <w:tc>
          <w:tcPr>
            <w:tcW w:w="1701" w:type="dxa"/>
            <w:shd w:val="clear" w:color="auto" w:fill="9BBB59" w:themeFill="accent3"/>
          </w:tcPr>
          <w:p w14:paraId="673F0A70" w14:textId="77777777" w:rsidR="007E0C38" w:rsidRPr="006044CA" w:rsidRDefault="007E0C38" w:rsidP="00314A2D">
            <w:pPr>
              <w:tabs>
                <w:tab w:val="left" w:pos="1800"/>
              </w:tabs>
              <w:jc w:val="center"/>
              <w:rPr>
                <w:rFonts w:ascii="Arial" w:hAnsi="Arial" w:cs="Arial"/>
                <w:b/>
                <w:bCs/>
                <w:sz w:val="20"/>
                <w:szCs w:val="20"/>
              </w:rPr>
            </w:pPr>
            <w:r>
              <w:rPr>
                <w:rFonts w:ascii="Arial" w:hAnsi="Arial" w:cs="Arial"/>
                <w:b/>
                <w:bCs/>
                <w:sz w:val="20"/>
                <w:szCs w:val="20"/>
              </w:rPr>
              <w:t>VALOR UNIT</w:t>
            </w:r>
          </w:p>
        </w:tc>
        <w:tc>
          <w:tcPr>
            <w:tcW w:w="1559" w:type="dxa"/>
            <w:shd w:val="clear" w:color="auto" w:fill="9BBB59" w:themeFill="accent3"/>
          </w:tcPr>
          <w:p w14:paraId="788062F2" w14:textId="77777777" w:rsidR="007E0C38" w:rsidRPr="006044CA" w:rsidRDefault="007E0C38" w:rsidP="00314A2D">
            <w:pPr>
              <w:tabs>
                <w:tab w:val="left" w:pos="1800"/>
              </w:tabs>
              <w:jc w:val="center"/>
              <w:rPr>
                <w:rFonts w:ascii="Arial" w:hAnsi="Arial" w:cs="Arial"/>
                <w:b/>
                <w:bCs/>
                <w:sz w:val="20"/>
                <w:szCs w:val="20"/>
              </w:rPr>
            </w:pPr>
            <w:r>
              <w:rPr>
                <w:rFonts w:ascii="Arial" w:hAnsi="Arial" w:cs="Arial"/>
                <w:b/>
                <w:bCs/>
                <w:sz w:val="20"/>
                <w:szCs w:val="20"/>
              </w:rPr>
              <w:t>VALOR TOTAL</w:t>
            </w:r>
          </w:p>
        </w:tc>
      </w:tr>
      <w:tr w:rsidR="007E0C38" w:rsidRPr="004508F6" w14:paraId="013F3F17" w14:textId="77777777" w:rsidTr="0092663B">
        <w:trPr>
          <w:trHeight w:val="801"/>
        </w:trPr>
        <w:tc>
          <w:tcPr>
            <w:tcW w:w="766" w:type="dxa"/>
            <w:vAlign w:val="center"/>
          </w:tcPr>
          <w:p w14:paraId="4C86F57B" w14:textId="77777777" w:rsidR="007E0C38" w:rsidRPr="004508F6" w:rsidRDefault="007E0C38" w:rsidP="00314A2D">
            <w:pPr>
              <w:pStyle w:val="SemEspaamento"/>
              <w:jc w:val="center"/>
              <w:rPr>
                <w:rFonts w:ascii="Arial" w:hAnsi="Arial" w:cs="Arial"/>
                <w:sz w:val="23"/>
                <w:szCs w:val="23"/>
              </w:rPr>
            </w:pPr>
            <w:r w:rsidRPr="004508F6">
              <w:rPr>
                <w:rFonts w:ascii="Arial" w:hAnsi="Arial" w:cs="Arial"/>
                <w:sz w:val="23"/>
                <w:szCs w:val="23"/>
              </w:rPr>
              <w:t>1</w:t>
            </w:r>
          </w:p>
        </w:tc>
        <w:tc>
          <w:tcPr>
            <w:tcW w:w="2409" w:type="dxa"/>
            <w:vAlign w:val="center"/>
          </w:tcPr>
          <w:p w14:paraId="1C170199" w14:textId="77777777" w:rsidR="007E0C38" w:rsidRPr="004508F6" w:rsidRDefault="007E0C38" w:rsidP="00314A2D">
            <w:pPr>
              <w:pStyle w:val="Default"/>
              <w:jc w:val="both"/>
              <w:rPr>
                <w:rFonts w:ascii="Arial" w:hAnsi="Arial" w:cs="Arial"/>
                <w:color w:val="auto"/>
                <w:sz w:val="23"/>
                <w:szCs w:val="23"/>
              </w:rPr>
            </w:pPr>
            <w:r w:rsidRPr="004508F6">
              <w:rPr>
                <w:rFonts w:ascii="Arial" w:hAnsi="Arial" w:cs="Arial"/>
                <w:color w:val="auto"/>
                <w:sz w:val="23"/>
                <w:szCs w:val="23"/>
              </w:rPr>
              <w:t>Automóvel tipo furgão longo, de teto alto, adaptado como unidade móvel do CRAS Itinerante, zero quilômetro, com ano/modelo igual ou superior à data da contratação.</w:t>
            </w:r>
          </w:p>
          <w:p w14:paraId="39A5100B" w14:textId="77777777" w:rsidR="007E0C38" w:rsidRPr="004508F6" w:rsidRDefault="007E0C38" w:rsidP="00314A2D">
            <w:pPr>
              <w:pStyle w:val="Default"/>
              <w:jc w:val="both"/>
              <w:rPr>
                <w:rFonts w:ascii="Arial" w:hAnsi="Arial" w:cs="Arial"/>
                <w:color w:val="auto"/>
                <w:sz w:val="23"/>
                <w:szCs w:val="23"/>
              </w:rPr>
            </w:pPr>
          </w:p>
          <w:p w14:paraId="0C653816" w14:textId="77777777" w:rsidR="007E0C38" w:rsidRPr="004508F6" w:rsidRDefault="007E0C38" w:rsidP="00314A2D">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Características básicas:</w:t>
            </w:r>
          </w:p>
          <w:p w14:paraId="22255F6A" w14:textId="77777777" w:rsidR="007E0C38" w:rsidRPr="004508F6" w:rsidRDefault="007E0C38" w:rsidP="00314A2D">
            <w:pPr>
              <w:pStyle w:val="Default"/>
              <w:jc w:val="both"/>
              <w:rPr>
                <w:rFonts w:ascii="Arial" w:hAnsi="Arial" w:cs="Arial"/>
                <w:color w:val="auto"/>
                <w:sz w:val="23"/>
                <w:szCs w:val="23"/>
              </w:rPr>
            </w:pPr>
          </w:p>
          <w:p w14:paraId="0ECA1A8F"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Veículo furgão longo de teto alto, com no mínimo 13m³ de capacidade de carga (volume interno mínimo), zero quilômetros;</w:t>
            </w:r>
          </w:p>
          <w:p w14:paraId="7A69AA80"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 xml:space="preserve">Motor a diesel em conformidade com o PROCONVE – Programa de Controle de Poluição do Ar por </w:t>
            </w:r>
            <w:r w:rsidRPr="004508F6">
              <w:rPr>
                <w:rFonts w:ascii="Arial" w:hAnsi="Arial" w:cs="Arial"/>
                <w:color w:val="auto"/>
                <w:sz w:val="23"/>
                <w:szCs w:val="23"/>
              </w:rPr>
              <w:lastRenderedPageBreak/>
              <w:t>Veículos Automotores;</w:t>
            </w:r>
          </w:p>
          <w:p w14:paraId="42BEE670"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Peso Bruto Total (PTB) superior a 3.500Kg;</w:t>
            </w:r>
          </w:p>
          <w:p w14:paraId="309B2CEE"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Potência mínima de 100CV;</w:t>
            </w:r>
          </w:p>
          <w:p w14:paraId="4C1782EC"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Comprimento mínimo: (dimensões externas mínimas) 6,00m de comprimento, 2,20m de largura e 2,30m de altura;</w:t>
            </w:r>
          </w:p>
          <w:p w14:paraId="3D06771E"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Sistema multimídia com alto falantes nas portas dianteira, na área útil de carga e alto-falantes externos, nas laterais dianteiras, integrados à lataria e com certificação IP68;</w:t>
            </w:r>
          </w:p>
          <w:p w14:paraId="3C149C81"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Sensor de estacionamento;</w:t>
            </w:r>
          </w:p>
          <w:p w14:paraId="7DC4DC33"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 xml:space="preserve">Câmera de ré; </w:t>
            </w:r>
          </w:p>
          <w:p w14:paraId="04407A7B"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Controle de tração;</w:t>
            </w:r>
          </w:p>
          <w:p w14:paraId="38A76E2A"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 xml:space="preserve">Sistema de freios a disco nas quatro rodas ABS e </w:t>
            </w:r>
            <w:r w:rsidRPr="004508F6">
              <w:rPr>
                <w:rFonts w:ascii="Arial" w:hAnsi="Arial" w:cs="Arial"/>
                <w:color w:val="auto"/>
                <w:sz w:val="23"/>
                <w:szCs w:val="23"/>
              </w:rPr>
              <w:lastRenderedPageBreak/>
              <w:t>EDB, controle de estabilidade, câmbio manual ou automático, direção elétrica;</w:t>
            </w:r>
          </w:p>
          <w:p w14:paraId="0A3A24EB"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Ar-condicionado para a cabine;</w:t>
            </w:r>
          </w:p>
          <w:p w14:paraId="73A6EECF"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Airbags para motorista e para passageiros dos bancos dianteiros;</w:t>
            </w:r>
          </w:p>
          <w:p w14:paraId="6624782D"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Volante com ajuste de altura e/ou de profundidade;</w:t>
            </w:r>
          </w:p>
          <w:p w14:paraId="202355A7"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Sistema de alarme;</w:t>
            </w:r>
          </w:p>
          <w:p w14:paraId="0699B273"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Vidros dianteiros com acionamento elétrico e travamento elétrico das portas;</w:t>
            </w:r>
          </w:p>
          <w:p w14:paraId="515FA3E4"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Espelhos retrovisores externos com controle interno;</w:t>
            </w:r>
          </w:p>
          <w:p w14:paraId="5D1F51EB"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Capacidade para 03 (três) passageiros (um condutor e dois passageiros);</w:t>
            </w:r>
          </w:p>
          <w:p w14:paraId="15969A63"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Porta lateral com abertura corrediça;</w:t>
            </w:r>
          </w:p>
          <w:p w14:paraId="4DAD7EA9"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lastRenderedPageBreak/>
              <w:t>Porta traseira com abertura média de 270º;</w:t>
            </w:r>
          </w:p>
          <w:p w14:paraId="13E10A2A" w14:textId="77777777" w:rsidR="007E0C38" w:rsidRPr="004508F6" w:rsidRDefault="007E0C38" w:rsidP="00572897">
            <w:pPr>
              <w:pStyle w:val="Default"/>
              <w:numPr>
                <w:ilvl w:val="0"/>
                <w:numId w:val="34"/>
              </w:numPr>
              <w:jc w:val="both"/>
              <w:rPr>
                <w:rFonts w:ascii="Arial" w:hAnsi="Arial" w:cs="Arial"/>
                <w:color w:val="auto"/>
                <w:sz w:val="23"/>
                <w:szCs w:val="23"/>
              </w:rPr>
            </w:pPr>
            <w:r w:rsidRPr="004508F6">
              <w:rPr>
                <w:rFonts w:ascii="Arial" w:hAnsi="Arial" w:cs="Arial"/>
                <w:color w:val="auto"/>
                <w:sz w:val="23"/>
                <w:szCs w:val="23"/>
              </w:rPr>
              <w:t>Cor branca original de fábrica.</w:t>
            </w:r>
          </w:p>
          <w:p w14:paraId="3B4FAEE5" w14:textId="77777777" w:rsidR="007E0C38" w:rsidRPr="004508F6" w:rsidRDefault="007E0C38" w:rsidP="00314A2D">
            <w:pPr>
              <w:pStyle w:val="Default"/>
              <w:jc w:val="both"/>
              <w:rPr>
                <w:rFonts w:ascii="Arial" w:hAnsi="Arial" w:cs="Arial"/>
                <w:color w:val="auto"/>
                <w:sz w:val="23"/>
                <w:szCs w:val="23"/>
              </w:rPr>
            </w:pPr>
          </w:p>
          <w:p w14:paraId="7AF56586" w14:textId="77777777" w:rsidR="007E0C38" w:rsidRPr="004508F6" w:rsidRDefault="007E0C38" w:rsidP="00314A2D">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 xml:space="preserve">Adaptação da área útil de carga para o CRAS Itinerante: </w:t>
            </w:r>
          </w:p>
          <w:p w14:paraId="3344B9D2" w14:textId="77777777" w:rsidR="007E0C38" w:rsidRPr="004508F6" w:rsidRDefault="007E0C38" w:rsidP="00314A2D">
            <w:pPr>
              <w:pStyle w:val="Default"/>
              <w:jc w:val="both"/>
              <w:rPr>
                <w:rFonts w:ascii="Arial" w:hAnsi="Arial" w:cs="Arial"/>
                <w:color w:val="auto"/>
                <w:sz w:val="23"/>
                <w:szCs w:val="23"/>
              </w:rPr>
            </w:pPr>
          </w:p>
          <w:p w14:paraId="6E9975BE"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Ambiente de atendimento climatizado;</w:t>
            </w:r>
          </w:p>
          <w:p w14:paraId="1046ECAB"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Plotagem de adesivo vinil em letreiro (com aplicação), sendo previsto 60% da área externa, com vida útil sob exposição vertical ao ar livre (clima normal) 5 anos;</w:t>
            </w:r>
          </w:p>
          <w:p w14:paraId="0BF20C4E"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 xml:space="preserve">Revestimentos: o piso interno deve ser para alto tráfego, em cores cinza. O revestimento das paredes e tetos precisa ser liso, de fácil limpeza, de cor clara (branco ou off White). As paredes e forro devem </w:t>
            </w:r>
            <w:r w:rsidRPr="004508F6">
              <w:rPr>
                <w:rFonts w:ascii="Arial" w:hAnsi="Arial" w:cs="Arial"/>
                <w:color w:val="auto"/>
                <w:sz w:val="23"/>
                <w:szCs w:val="23"/>
              </w:rPr>
              <w:lastRenderedPageBreak/>
              <w:t>ter isolamento térmico e acústico.</w:t>
            </w:r>
          </w:p>
          <w:p w14:paraId="5FCEB7F1"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Divisão interna com 02 (duas) salas: sala de atendimento e sala técnica:</w:t>
            </w:r>
          </w:p>
          <w:p w14:paraId="18738DD1" w14:textId="77777777" w:rsidR="007E0C38" w:rsidRPr="004508F6" w:rsidRDefault="007E0C38" w:rsidP="00572897">
            <w:pPr>
              <w:pStyle w:val="Default"/>
              <w:numPr>
                <w:ilvl w:val="0"/>
                <w:numId w:val="39"/>
              </w:numPr>
              <w:jc w:val="both"/>
              <w:rPr>
                <w:rFonts w:ascii="Arial" w:hAnsi="Arial" w:cs="Arial"/>
                <w:color w:val="auto"/>
                <w:sz w:val="23"/>
                <w:szCs w:val="23"/>
              </w:rPr>
            </w:pPr>
            <w:r w:rsidRPr="004508F6">
              <w:rPr>
                <w:rFonts w:ascii="Arial" w:hAnsi="Arial" w:cs="Arial"/>
                <w:color w:val="auto"/>
                <w:sz w:val="23"/>
                <w:szCs w:val="23"/>
              </w:rPr>
              <w:t>01 (uma) sala de atendimento, composta por armário com nichos, dotado de compartimentos com portas superior, inferior e central,</w:t>
            </w:r>
            <w:r w:rsidRPr="004508F6">
              <w:rPr>
                <w:rFonts w:ascii="Arial" w:hAnsi="Arial" w:cs="Arial"/>
                <w:sz w:val="23"/>
                <w:szCs w:val="23"/>
              </w:rPr>
              <w:t xml:space="preserve"> </w:t>
            </w:r>
            <w:r w:rsidRPr="004508F6">
              <w:rPr>
                <w:rFonts w:ascii="Arial" w:hAnsi="Arial" w:cs="Arial"/>
                <w:color w:val="auto"/>
                <w:sz w:val="23"/>
                <w:szCs w:val="23"/>
              </w:rPr>
              <w:t xml:space="preserve">incluindo espaços específicos para a instalação de micro-ondas, frigobar e bebedouro </w:t>
            </w:r>
            <w:r w:rsidRPr="004508F6">
              <w:rPr>
                <w:rFonts w:ascii="Arial" w:hAnsi="Arial" w:cs="Arial"/>
                <w:color w:val="auto"/>
                <w:sz w:val="23"/>
                <w:szCs w:val="23"/>
              </w:rPr>
              <w:lastRenderedPageBreak/>
              <w:t>de mesa; 01 (uma) mesa de atendimento retangular com dimensões mínimas de largura aproximada de 0,50m e altura de 0,75m, observando-se distanciamento mínimo de 800mm entre a mesa e o armário, de modo a permitir a abertura das portas sem a necess</w:t>
            </w:r>
            <w:r w:rsidRPr="004508F6">
              <w:rPr>
                <w:rFonts w:ascii="Arial" w:hAnsi="Arial" w:cs="Arial"/>
                <w:color w:val="auto"/>
                <w:sz w:val="23"/>
                <w:szCs w:val="23"/>
              </w:rPr>
              <w:lastRenderedPageBreak/>
              <w:t xml:space="preserve">idade de deslocamento do servidor, bem como distanciamento de, no mínimo, 670mm entre a mesa e os assentos dispostos junto à divisória entre a cabine do motorista e a sala de atendimento; a sala deverá contar com parede divisória com porta única de acesso à sala </w:t>
            </w:r>
            <w:r w:rsidRPr="004508F6">
              <w:rPr>
                <w:rFonts w:ascii="Arial" w:hAnsi="Arial" w:cs="Arial"/>
                <w:color w:val="auto"/>
                <w:sz w:val="23"/>
                <w:szCs w:val="23"/>
              </w:rPr>
              <w:lastRenderedPageBreak/>
              <w:t>técnica, confeccionada em estrutura de compensado naval laminado, com revestimento melamínico de alta pressão (HPL) em padrão madeirado, devendo haver ainda espaçamento livre mínimo de 750mm entre a divisória e o fechamento das portas, a fim de viabiliz</w:t>
            </w:r>
            <w:r w:rsidRPr="004508F6">
              <w:rPr>
                <w:rFonts w:ascii="Arial" w:hAnsi="Arial" w:cs="Arial"/>
                <w:color w:val="auto"/>
                <w:sz w:val="23"/>
                <w:szCs w:val="23"/>
              </w:rPr>
              <w:lastRenderedPageBreak/>
              <w:t xml:space="preserve">ar o adequado acondicionamento do grupo gerador, mesas e cadeiras; a divisória entre a cabine do motorista e a sala de atendimento também deverá ser confeccionada em compensado naval laminado, com acabamento em revestimento melamínico de alta pressão no </w:t>
            </w:r>
            <w:r w:rsidRPr="004508F6">
              <w:rPr>
                <w:rFonts w:ascii="Arial" w:hAnsi="Arial" w:cs="Arial"/>
                <w:color w:val="auto"/>
                <w:sz w:val="23"/>
                <w:szCs w:val="23"/>
              </w:rPr>
              <w:lastRenderedPageBreak/>
              <w:t>mesmo padrão madeirado;</w:t>
            </w:r>
          </w:p>
          <w:p w14:paraId="241448AB" w14:textId="77777777" w:rsidR="007E0C38" w:rsidRPr="004508F6" w:rsidRDefault="007E0C38" w:rsidP="00572897">
            <w:pPr>
              <w:pStyle w:val="Default"/>
              <w:numPr>
                <w:ilvl w:val="0"/>
                <w:numId w:val="39"/>
              </w:numPr>
              <w:jc w:val="both"/>
              <w:rPr>
                <w:rFonts w:ascii="Arial" w:hAnsi="Arial" w:cs="Arial"/>
                <w:color w:val="auto"/>
                <w:sz w:val="23"/>
                <w:szCs w:val="23"/>
              </w:rPr>
            </w:pPr>
            <w:r w:rsidRPr="004508F6">
              <w:rPr>
                <w:rFonts w:ascii="Arial" w:hAnsi="Arial" w:cs="Arial"/>
                <w:color w:val="auto"/>
                <w:sz w:val="23"/>
                <w:szCs w:val="23"/>
              </w:rPr>
              <w:t xml:space="preserve">01 (uma) sala de atendimento técnico, situada na parte posterior à parede divisória que a separa da sala de atendimento, com acesso exclusivo pela porta lateral do veículo. O ambiente deverá conter área destinada às instalações elétricas, bem como </w:t>
            </w:r>
            <w:r w:rsidRPr="004508F6">
              <w:rPr>
                <w:rFonts w:ascii="Arial" w:hAnsi="Arial" w:cs="Arial"/>
                <w:color w:val="auto"/>
                <w:sz w:val="23"/>
                <w:szCs w:val="23"/>
              </w:rPr>
              <w:lastRenderedPageBreak/>
              <w:t xml:space="preserve">espaço específico para o armazenamento e transporte de mesas e cadeiras destinadas ao uso externo, devidamente separado por parede divisória entre a referida sala técnica e a porta única de acesso. A sala deverá dispor, ainda, de armário aéreo instalado acima da </w:t>
            </w:r>
            <w:r w:rsidRPr="004508F6">
              <w:rPr>
                <w:rFonts w:ascii="Arial" w:hAnsi="Arial" w:cs="Arial"/>
                <w:color w:val="auto"/>
                <w:sz w:val="23"/>
                <w:szCs w:val="23"/>
              </w:rPr>
              <w:lastRenderedPageBreak/>
              <w:t>janela, contendo duas divisões com puxadores individuais, além de uma mesa de atendimento com dimensões mínimas de 0,80m x 0,50m;</w:t>
            </w:r>
          </w:p>
          <w:p w14:paraId="3934955F" w14:textId="77777777" w:rsidR="007E0C38" w:rsidRPr="004508F6" w:rsidRDefault="007E0C38" w:rsidP="00572897">
            <w:pPr>
              <w:pStyle w:val="PargrafodaLista"/>
              <w:numPr>
                <w:ilvl w:val="0"/>
                <w:numId w:val="35"/>
              </w:numPr>
              <w:spacing w:before="0"/>
              <w:rPr>
                <w:rFonts w:ascii="Arial" w:eastAsiaTheme="minorHAnsi" w:hAnsi="Arial" w:cs="Arial"/>
                <w:sz w:val="23"/>
                <w:szCs w:val="23"/>
              </w:rPr>
            </w:pPr>
            <w:r w:rsidRPr="004508F6">
              <w:rPr>
                <w:rFonts w:ascii="Arial" w:eastAsiaTheme="minorHAnsi" w:hAnsi="Arial" w:cs="Arial"/>
                <w:sz w:val="23"/>
                <w:szCs w:val="23"/>
              </w:rPr>
              <w:t xml:space="preserve">Fechamento na porta de acesso da porta lateral corrediça original, estruturada em compensado laminado naval com revestimento melamínico de alta pressão em acabamento madeirado padrão, nas duas faces com porta em madeira com puxador </w:t>
            </w:r>
            <w:r w:rsidRPr="004508F6">
              <w:rPr>
                <w:rFonts w:ascii="Arial" w:eastAsiaTheme="minorHAnsi" w:hAnsi="Arial" w:cs="Arial"/>
                <w:sz w:val="23"/>
                <w:szCs w:val="23"/>
              </w:rPr>
              <w:lastRenderedPageBreak/>
              <w:t xml:space="preserve">metálico, para evitar entrada de massa de ar quente para o ambiente; </w:t>
            </w:r>
          </w:p>
          <w:p w14:paraId="315341C4" w14:textId="77777777" w:rsidR="007E0C38" w:rsidRPr="004508F6" w:rsidRDefault="007E0C38" w:rsidP="00572897">
            <w:pPr>
              <w:pStyle w:val="PargrafodaLista"/>
              <w:numPr>
                <w:ilvl w:val="0"/>
                <w:numId w:val="35"/>
              </w:numPr>
              <w:spacing w:before="0"/>
              <w:rPr>
                <w:rFonts w:ascii="Arial" w:eastAsiaTheme="minorHAnsi" w:hAnsi="Arial" w:cs="Arial"/>
                <w:sz w:val="23"/>
                <w:szCs w:val="23"/>
              </w:rPr>
            </w:pPr>
            <w:r w:rsidRPr="004508F6">
              <w:rPr>
                <w:rFonts w:ascii="Arial" w:eastAsiaTheme="minorHAnsi" w:hAnsi="Arial" w:cs="Arial"/>
                <w:sz w:val="23"/>
                <w:szCs w:val="23"/>
              </w:rPr>
              <w:t>01 (uma) rampa dobrável feito em chapa de alumínio e móvel para acessibilidade com acesso pela porta lateral corrediça;</w:t>
            </w:r>
          </w:p>
          <w:p w14:paraId="620ED764" w14:textId="77777777" w:rsidR="007E0C38" w:rsidRPr="004508F6" w:rsidRDefault="007E0C38" w:rsidP="00572897">
            <w:pPr>
              <w:pStyle w:val="PargrafodaLista"/>
              <w:numPr>
                <w:ilvl w:val="0"/>
                <w:numId w:val="35"/>
              </w:numPr>
              <w:spacing w:before="0"/>
              <w:rPr>
                <w:rFonts w:ascii="Arial" w:eastAsiaTheme="minorHAnsi" w:hAnsi="Arial" w:cs="Arial"/>
                <w:sz w:val="23"/>
                <w:szCs w:val="23"/>
              </w:rPr>
            </w:pPr>
            <w:r w:rsidRPr="004508F6">
              <w:rPr>
                <w:rFonts w:ascii="Arial" w:eastAsiaTheme="minorHAnsi" w:hAnsi="Arial" w:cs="Arial"/>
                <w:sz w:val="23"/>
                <w:szCs w:val="23"/>
              </w:rPr>
              <w:t>01 (uma) escada de acesso a porta (traseira), fabricada em aço carbono com degraus em chapa de alumínio antiderrapante;</w:t>
            </w:r>
          </w:p>
          <w:p w14:paraId="6E69F356" w14:textId="77777777" w:rsidR="007E0C38" w:rsidRPr="004508F6" w:rsidRDefault="007E0C38" w:rsidP="00572897">
            <w:pPr>
              <w:pStyle w:val="PargrafodaLista"/>
              <w:numPr>
                <w:ilvl w:val="0"/>
                <w:numId w:val="35"/>
              </w:numPr>
              <w:spacing w:before="0"/>
              <w:rPr>
                <w:rFonts w:ascii="Arial" w:eastAsiaTheme="minorHAnsi" w:hAnsi="Arial" w:cs="Arial"/>
                <w:sz w:val="23"/>
                <w:szCs w:val="23"/>
              </w:rPr>
            </w:pPr>
            <w:r w:rsidRPr="004508F6">
              <w:rPr>
                <w:rFonts w:ascii="Arial" w:eastAsiaTheme="minorHAnsi" w:hAnsi="Arial" w:cs="Arial"/>
                <w:sz w:val="23"/>
                <w:szCs w:val="23"/>
              </w:rPr>
              <w:t>Instalação de 6 vidros (para além das janelas da cabine), sendo 4 laterais (distribuídos em duas janelas de correr posicionadas na área de carga do veículo) e 2 traseiras;</w:t>
            </w:r>
          </w:p>
          <w:p w14:paraId="71A92C8A" w14:textId="77777777" w:rsidR="007E0C38" w:rsidRPr="004508F6" w:rsidRDefault="007E0C38" w:rsidP="00572897">
            <w:pPr>
              <w:pStyle w:val="PargrafodaLista"/>
              <w:numPr>
                <w:ilvl w:val="0"/>
                <w:numId w:val="35"/>
              </w:numPr>
              <w:spacing w:before="0"/>
              <w:rPr>
                <w:rFonts w:ascii="Arial" w:eastAsiaTheme="minorHAnsi" w:hAnsi="Arial" w:cs="Arial"/>
                <w:sz w:val="23"/>
                <w:szCs w:val="23"/>
              </w:rPr>
            </w:pPr>
            <w:r w:rsidRPr="004508F6">
              <w:rPr>
                <w:rFonts w:ascii="Arial" w:eastAsiaTheme="minorHAnsi" w:hAnsi="Arial" w:cs="Arial"/>
                <w:sz w:val="23"/>
                <w:szCs w:val="23"/>
              </w:rPr>
              <w:t xml:space="preserve">A sala de atendimento </w:t>
            </w:r>
            <w:r w:rsidRPr="004508F6">
              <w:rPr>
                <w:rFonts w:ascii="Arial" w:eastAsiaTheme="minorHAnsi" w:hAnsi="Arial" w:cs="Arial"/>
                <w:sz w:val="23"/>
                <w:szCs w:val="23"/>
              </w:rPr>
              <w:lastRenderedPageBreak/>
              <w:t>técnico, localizada ao fundo do veículo, deve ser fisicamente separada dos restantes, a fim de permitir atendimentos de cunho mais delicado, portanto, deverá possuir proteção acústica com revestimento de lã de vidro ou tecnologia similar em toda a divisória e no entorno da sala, de forma a proteger a confidencialidade das informações;</w:t>
            </w:r>
          </w:p>
          <w:p w14:paraId="021EA58B"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Relação de equipamentos para as salas:</w:t>
            </w:r>
          </w:p>
          <w:p w14:paraId="6CC17F43"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 xml:space="preserve">02 (duas) cadeiras giratórias do tipo diretor, com braço, ajuste de altura e de </w:t>
            </w:r>
            <w:r w:rsidRPr="004508F6">
              <w:rPr>
                <w:rFonts w:ascii="Arial" w:hAnsi="Arial" w:cs="Arial"/>
                <w:color w:val="auto"/>
                <w:sz w:val="23"/>
                <w:szCs w:val="23"/>
              </w:rPr>
              <w:lastRenderedPageBreak/>
              <w:t>inclinação, estofadas em tecido na cor verde musgo;</w:t>
            </w:r>
          </w:p>
          <w:p w14:paraId="563C2F44"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04 (quatro) cadeiras tipo secretária de base fixa, com braço, com estofamento em tecido na cor verde musgo;</w:t>
            </w:r>
          </w:p>
          <w:p w14:paraId="5DEE3345"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 xml:space="preserve">10 (dez) cadeiras plásticas sem braço, empilháveis, com encosto, estofadas em tecido na cor verde </w:t>
            </w:r>
            <w:r w:rsidRPr="004508F6">
              <w:rPr>
                <w:rFonts w:ascii="Arial" w:hAnsi="Arial" w:cs="Arial"/>
                <w:color w:val="auto"/>
                <w:sz w:val="23"/>
                <w:szCs w:val="23"/>
              </w:rPr>
              <w:lastRenderedPageBreak/>
              <w:t>musgo, certificadas para suportar peso de até 180 kg;</w:t>
            </w:r>
          </w:p>
          <w:p w14:paraId="1631C9AB"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02 (duas) mesas retas dobráveis rebatível com rodinha, na cor branca, om dimensões mínimas de 1,00m de comprimento por 0,60m de largura;</w:t>
            </w:r>
          </w:p>
          <w:p w14:paraId="0F12524E"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 xml:space="preserve"> 01 (um) extintor de incêndio de 4kg, do tipo pó químico seco (classe </w:t>
            </w:r>
            <w:r w:rsidRPr="004508F6">
              <w:rPr>
                <w:rFonts w:ascii="Arial" w:hAnsi="Arial" w:cs="Arial"/>
                <w:color w:val="auto"/>
                <w:sz w:val="23"/>
                <w:szCs w:val="23"/>
              </w:rPr>
              <w:lastRenderedPageBreak/>
              <w:t>ABC) com selo do INMETRO e validade vigente, acompanhado de suporte metálico fixado à estrutura do veículo, em local de fácil acesso, conforme as normas de segurança veicular;</w:t>
            </w:r>
          </w:p>
          <w:p w14:paraId="4CEC421E"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01 (um) frigobar com capacidade mínima de 76 litros;</w:t>
            </w:r>
          </w:p>
          <w:p w14:paraId="1EB15330"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02 (duas) televis</w:t>
            </w:r>
            <w:r w:rsidRPr="004508F6">
              <w:rPr>
                <w:rFonts w:ascii="Arial" w:hAnsi="Arial" w:cs="Arial"/>
                <w:color w:val="auto"/>
                <w:sz w:val="23"/>
                <w:szCs w:val="23"/>
              </w:rPr>
              <w:lastRenderedPageBreak/>
              <w:t xml:space="preserve">ões de 32 polegadas, HD, </w:t>
            </w:r>
            <w:proofErr w:type="spellStart"/>
            <w:r w:rsidRPr="004508F6">
              <w:rPr>
                <w:rFonts w:ascii="Arial" w:hAnsi="Arial" w:cs="Arial"/>
                <w:color w:val="auto"/>
                <w:sz w:val="23"/>
                <w:szCs w:val="23"/>
              </w:rPr>
              <w:t>Smart</w:t>
            </w:r>
            <w:proofErr w:type="spellEnd"/>
            <w:r w:rsidRPr="004508F6">
              <w:rPr>
                <w:rFonts w:ascii="Arial" w:hAnsi="Arial" w:cs="Arial"/>
                <w:color w:val="auto"/>
                <w:sz w:val="23"/>
                <w:szCs w:val="23"/>
              </w:rPr>
              <w:t xml:space="preserve"> 4k, com 2 entradas HDMI e 1 entrada USB, sendo 01 (uma) para área interna e 01 (uma) para área externa;</w:t>
            </w:r>
          </w:p>
          <w:p w14:paraId="13D12D8F"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01 (um) micro-ondas de 20 litros, alojado no nicho do armário;</w:t>
            </w:r>
          </w:p>
          <w:p w14:paraId="5ACD879C"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 xml:space="preserve">01 (um) bebedouro de mesa garrafão de </w:t>
            </w:r>
            <w:r w:rsidRPr="004508F6">
              <w:rPr>
                <w:rFonts w:ascii="Arial" w:hAnsi="Arial" w:cs="Arial"/>
                <w:color w:val="auto"/>
                <w:sz w:val="23"/>
                <w:szCs w:val="23"/>
              </w:rPr>
              <w:lastRenderedPageBreak/>
              <w:t>20lt com água natural e gelada/fria, alojado no nicho do armário;</w:t>
            </w:r>
          </w:p>
          <w:p w14:paraId="19D86283" w14:textId="77777777" w:rsidR="007E0C38" w:rsidRPr="004508F6" w:rsidRDefault="007E0C38" w:rsidP="00572897">
            <w:pPr>
              <w:pStyle w:val="Default"/>
              <w:numPr>
                <w:ilvl w:val="0"/>
                <w:numId w:val="36"/>
              </w:numPr>
              <w:jc w:val="both"/>
              <w:rPr>
                <w:rFonts w:ascii="Arial" w:hAnsi="Arial" w:cs="Arial"/>
                <w:color w:val="auto"/>
                <w:sz w:val="23"/>
                <w:szCs w:val="23"/>
              </w:rPr>
            </w:pPr>
            <w:r w:rsidRPr="004508F6">
              <w:rPr>
                <w:rFonts w:ascii="Arial" w:hAnsi="Arial" w:cs="Arial"/>
                <w:color w:val="auto"/>
                <w:sz w:val="23"/>
                <w:szCs w:val="23"/>
              </w:rPr>
              <w:t xml:space="preserve">01 (uma) impressora multifuncional colorida, bivolt, compatível com sistemas operacionais Windows e </w:t>
            </w:r>
            <w:proofErr w:type="spellStart"/>
            <w:r w:rsidRPr="004508F6">
              <w:rPr>
                <w:rFonts w:ascii="Arial" w:hAnsi="Arial" w:cs="Arial"/>
                <w:color w:val="auto"/>
                <w:sz w:val="23"/>
                <w:szCs w:val="23"/>
              </w:rPr>
              <w:t>MacOS</w:t>
            </w:r>
            <w:proofErr w:type="spellEnd"/>
            <w:r w:rsidRPr="004508F6">
              <w:rPr>
                <w:rFonts w:ascii="Arial" w:hAnsi="Arial" w:cs="Arial"/>
                <w:color w:val="auto"/>
                <w:sz w:val="23"/>
                <w:szCs w:val="23"/>
              </w:rPr>
              <w:t xml:space="preserve">, do tipo tanque de tinta, com conexão </w:t>
            </w:r>
            <w:proofErr w:type="spellStart"/>
            <w:r w:rsidRPr="004508F6">
              <w:rPr>
                <w:rFonts w:ascii="Arial" w:hAnsi="Arial" w:cs="Arial"/>
                <w:color w:val="auto"/>
                <w:sz w:val="23"/>
                <w:szCs w:val="23"/>
              </w:rPr>
              <w:t>wi-fi</w:t>
            </w:r>
            <w:proofErr w:type="spellEnd"/>
            <w:r w:rsidRPr="004508F6">
              <w:rPr>
                <w:rFonts w:ascii="Arial" w:hAnsi="Arial" w:cs="Arial"/>
                <w:color w:val="auto"/>
                <w:sz w:val="23"/>
                <w:szCs w:val="23"/>
              </w:rPr>
              <w:t xml:space="preserve">, interface ethernet e USB 2.0 ou </w:t>
            </w:r>
            <w:r w:rsidRPr="004508F6">
              <w:rPr>
                <w:rFonts w:ascii="Arial" w:hAnsi="Arial" w:cs="Arial"/>
                <w:color w:val="auto"/>
                <w:sz w:val="23"/>
                <w:szCs w:val="23"/>
              </w:rPr>
              <w:lastRenderedPageBreak/>
              <w:t>superior;</w:t>
            </w:r>
          </w:p>
          <w:p w14:paraId="1D47F237" w14:textId="77777777" w:rsidR="007E0C38" w:rsidRPr="004508F6" w:rsidRDefault="007E0C38" w:rsidP="00314A2D">
            <w:pPr>
              <w:pStyle w:val="Default"/>
              <w:ind w:left="1440"/>
              <w:jc w:val="both"/>
              <w:rPr>
                <w:rFonts w:ascii="Arial" w:hAnsi="Arial" w:cs="Arial"/>
                <w:color w:val="auto"/>
                <w:sz w:val="23"/>
                <w:szCs w:val="23"/>
              </w:rPr>
            </w:pPr>
          </w:p>
          <w:p w14:paraId="6C23EB6A" w14:textId="77777777" w:rsidR="007E0C38" w:rsidRPr="004508F6" w:rsidRDefault="007E0C38" w:rsidP="00314A2D">
            <w:pPr>
              <w:pStyle w:val="Default"/>
              <w:ind w:left="1440"/>
              <w:jc w:val="both"/>
              <w:rPr>
                <w:rFonts w:ascii="Arial" w:hAnsi="Arial" w:cs="Arial"/>
                <w:color w:val="auto"/>
                <w:sz w:val="23"/>
                <w:szCs w:val="23"/>
              </w:rPr>
            </w:pPr>
            <w:r w:rsidRPr="004508F6">
              <w:rPr>
                <w:rFonts w:ascii="Arial" w:hAnsi="Arial" w:cs="Arial"/>
                <w:color w:val="auto"/>
                <w:sz w:val="23"/>
                <w:szCs w:val="23"/>
              </w:rPr>
              <w:t xml:space="preserve">Obs.: todo o mobiliário (mesas, cadeiras, armário e equipamentos) deverá ser fixado e instalado à estrutura do veículo de modo que não haja movimento durante o deslocamento) e, ainda, deverá contemplar o adequado posicionamento no </w:t>
            </w:r>
            <w:r w:rsidRPr="004508F6">
              <w:rPr>
                <w:rFonts w:ascii="Arial" w:hAnsi="Arial" w:cs="Arial"/>
                <w:color w:val="auto"/>
                <w:sz w:val="23"/>
                <w:szCs w:val="23"/>
              </w:rPr>
              <w:lastRenderedPageBreak/>
              <w:t>veículo, objetivando a maximização do aproveitamento do espaço, a fixação dos equipamentos, a segurança dos ocupantes (sem quinas vivas) e a assepsia do veículo;</w:t>
            </w:r>
          </w:p>
          <w:p w14:paraId="390B2DA1" w14:textId="77777777" w:rsidR="007E0C38" w:rsidRPr="004508F6" w:rsidRDefault="007E0C38" w:rsidP="00314A2D">
            <w:pPr>
              <w:pStyle w:val="Default"/>
              <w:jc w:val="both"/>
              <w:rPr>
                <w:rFonts w:ascii="Arial" w:hAnsi="Arial" w:cs="Arial"/>
                <w:color w:val="auto"/>
                <w:sz w:val="23"/>
                <w:szCs w:val="23"/>
              </w:rPr>
            </w:pPr>
          </w:p>
          <w:p w14:paraId="7CE25785"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 xml:space="preserve">01 (um) toldo retrátil do tipo box, com cobertura abrangendo toda a área de expansão lateral da porta, na cor verde bandeira, com acionamento manual. O toldo deverá ser </w:t>
            </w:r>
            <w:r w:rsidRPr="004508F6">
              <w:rPr>
                <w:rFonts w:ascii="Arial" w:hAnsi="Arial" w:cs="Arial"/>
                <w:color w:val="auto"/>
                <w:sz w:val="23"/>
                <w:szCs w:val="23"/>
              </w:rPr>
              <w:lastRenderedPageBreak/>
              <w:t xml:space="preserve">confeccionado em tecido de poliéster de alta tenacidade, o que proporciona maior resistência mecânica, revestido com filme de PVC flexível totalmente impermeável, contendo aditivos específicos: antioxidante (para reduzir os efeitos da oxidação e aumentar a durabilidade da lona), </w:t>
            </w:r>
            <w:proofErr w:type="spellStart"/>
            <w:r w:rsidRPr="004508F6">
              <w:rPr>
                <w:rFonts w:ascii="Arial" w:hAnsi="Arial" w:cs="Arial"/>
                <w:color w:val="auto"/>
                <w:sz w:val="23"/>
                <w:szCs w:val="23"/>
              </w:rPr>
              <w:t>anti-UV</w:t>
            </w:r>
            <w:proofErr w:type="spellEnd"/>
            <w:r w:rsidRPr="004508F6">
              <w:rPr>
                <w:rFonts w:ascii="Arial" w:hAnsi="Arial" w:cs="Arial"/>
                <w:color w:val="auto"/>
                <w:sz w:val="23"/>
                <w:szCs w:val="23"/>
              </w:rPr>
              <w:t xml:space="preserve"> (para minimizar os danos causados pelos raios ultravioleta e retardar o desbotamento das cores ao longo do tempo) e antifúngico (para inibir a formação de bolores e a proliferação de fungos). A lona deverá ser impermeabilizada e vedada </w:t>
            </w:r>
            <w:r w:rsidRPr="004508F6">
              <w:rPr>
                <w:rFonts w:ascii="Arial" w:hAnsi="Arial" w:cs="Arial"/>
                <w:color w:val="auto"/>
                <w:sz w:val="23"/>
                <w:szCs w:val="23"/>
              </w:rPr>
              <w:lastRenderedPageBreak/>
              <w:t xml:space="preserve">com selante elástico </w:t>
            </w:r>
            <w:proofErr w:type="spellStart"/>
            <w:r w:rsidRPr="004508F6">
              <w:rPr>
                <w:rFonts w:ascii="Arial" w:hAnsi="Arial" w:cs="Arial"/>
                <w:color w:val="auto"/>
                <w:sz w:val="23"/>
                <w:szCs w:val="23"/>
              </w:rPr>
              <w:t>monocomponente</w:t>
            </w:r>
            <w:proofErr w:type="spellEnd"/>
            <w:r w:rsidRPr="004508F6">
              <w:rPr>
                <w:rFonts w:ascii="Arial" w:hAnsi="Arial" w:cs="Arial"/>
                <w:color w:val="auto"/>
                <w:sz w:val="23"/>
                <w:szCs w:val="23"/>
              </w:rPr>
              <w:t xml:space="preserve">, de baixo módulo, à base de poliuretano, na cor branca, que cure com a umidade do ar e seja apropriado para juntas de movimentação e de conexão, tanto em aplicações internas quanto externas. A estrutura deverá possuir braços retráteis e barra frontal com acoplamento total para proteção da lona, com braços articulados que fiquem completamente recolhidos dentro de uma caixa de alumínio, parte integrante do conjunto, de forma que a lona de cobertura não </w:t>
            </w:r>
            <w:r w:rsidRPr="004508F6">
              <w:rPr>
                <w:rFonts w:ascii="Arial" w:hAnsi="Arial" w:cs="Arial"/>
                <w:color w:val="auto"/>
                <w:sz w:val="23"/>
                <w:szCs w:val="23"/>
              </w:rPr>
              <w:lastRenderedPageBreak/>
              <w:t>fique exposta quando o toldo estiver recolhido. As peças metálicas e a carenagem deverão receber pintura eletrostática na cor branca. O sistema de acionamento será por meio de manivela com haste para abertura e fechamento, com comprimento mínimo de 4,88 metros e avanço de, no mínimo, 1,90 metro. O toldo deverá ser suficientemente robusto para suportar rajadas de vento entre 29 km/h e 39 km/h, sendo projetado para uso em áreas externas;</w:t>
            </w:r>
          </w:p>
          <w:p w14:paraId="124487F3"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O interior deverá estar isento de cantos vivos, devendo as bordas serem arredondadas e/ou chanfradas;</w:t>
            </w:r>
          </w:p>
          <w:p w14:paraId="6A2027DA"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lastRenderedPageBreak/>
              <w:t xml:space="preserve">02 (dois) ar condicionado: instalado na área de atendimento, com capacidade mínima de 12 mil </w:t>
            </w:r>
            <w:proofErr w:type="spellStart"/>
            <w:r w:rsidRPr="004508F6">
              <w:rPr>
                <w:rFonts w:ascii="Arial" w:hAnsi="Arial" w:cs="Arial"/>
                <w:color w:val="auto"/>
                <w:sz w:val="23"/>
                <w:szCs w:val="23"/>
              </w:rPr>
              <w:t>BTUs</w:t>
            </w:r>
            <w:proofErr w:type="spellEnd"/>
            <w:r w:rsidRPr="004508F6">
              <w:rPr>
                <w:rFonts w:ascii="Arial" w:hAnsi="Arial" w:cs="Arial"/>
                <w:color w:val="auto"/>
                <w:sz w:val="23"/>
                <w:szCs w:val="23"/>
              </w:rPr>
              <w:t>, ciclo quente e frio, com baixo de nível de ruido, instalado no teto, no mínimo bivolt (110V ou 220V e 12V), com caixa evaporadora e condensadora acopladas e com suspensa interna própria para veículos;</w:t>
            </w:r>
          </w:p>
          <w:p w14:paraId="6EA5C756" w14:textId="77777777" w:rsidR="007E0C38" w:rsidRPr="004508F6" w:rsidRDefault="007E0C38" w:rsidP="00572897">
            <w:pPr>
              <w:pStyle w:val="Default"/>
              <w:numPr>
                <w:ilvl w:val="0"/>
                <w:numId w:val="35"/>
              </w:numPr>
              <w:jc w:val="both"/>
              <w:rPr>
                <w:rFonts w:ascii="Arial" w:hAnsi="Arial" w:cs="Arial"/>
                <w:color w:val="auto"/>
                <w:sz w:val="23"/>
                <w:szCs w:val="23"/>
              </w:rPr>
            </w:pPr>
            <w:r w:rsidRPr="004508F6">
              <w:rPr>
                <w:rFonts w:ascii="Arial" w:hAnsi="Arial" w:cs="Arial"/>
                <w:color w:val="auto"/>
                <w:sz w:val="23"/>
                <w:szCs w:val="23"/>
              </w:rPr>
              <w:t>01 (uma) instalação de lixeira fixa.</w:t>
            </w:r>
          </w:p>
          <w:p w14:paraId="68DD12B8" w14:textId="77777777" w:rsidR="007E0C38" w:rsidRPr="004508F6" w:rsidRDefault="007E0C38" w:rsidP="00314A2D">
            <w:pPr>
              <w:pStyle w:val="Default"/>
              <w:ind w:left="360"/>
              <w:jc w:val="both"/>
              <w:rPr>
                <w:rFonts w:ascii="Arial" w:hAnsi="Arial" w:cs="Arial"/>
                <w:color w:val="auto"/>
                <w:sz w:val="23"/>
                <w:szCs w:val="23"/>
              </w:rPr>
            </w:pPr>
          </w:p>
          <w:p w14:paraId="04240D04" w14:textId="77777777" w:rsidR="007E0C38" w:rsidRPr="004508F6" w:rsidRDefault="007E0C38" w:rsidP="00314A2D">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Infraestrutura Elétrica:</w:t>
            </w:r>
          </w:p>
          <w:p w14:paraId="761402B4" w14:textId="77777777" w:rsidR="007E0C38" w:rsidRPr="004508F6" w:rsidRDefault="007E0C38" w:rsidP="00314A2D">
            <w:pPr>
              <w:pStyle w:val="Default"/>
              <w:jc w:val="both"/>
              <w:rPr>
                <w:rFonts w:ascii="Arial" w:hAnsi="Arial" w:cs="Arial"/>
                <w:color w:val="auto"/>
                <w:sz w:val="23"/>
                <w:szCs w:val="23"/>
              </w:rPr>
            </w:pPr>
          </w:p>
          <w:p w14:paraId="78B8B2B1"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01 (um) grupo de gerador a diesel, de 8kva bifásico, com radiador, partida elétrica e quadro de transferência automático;</w:t>
            </w:r>
          </w:p>
          <w:p w14:paraId="60AC2184"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Sistema elétrico: instalação elétrica </w:t>
            </w:r>
            <w:r w:rsidRPr="004508F6">
              <w:rPr>
                <w:rFonts w:ascii="Arial" w:hAnsi="Arial" w:cs="Arial"/>
                <w:color w:val="auto"/>
                <w:sz w:val="23"/>
                <w:szCs w:val="23"/>
              </w:rPr>
              <w:lastRenderedPageBreak/>
              <w:t>bifásica em 110v e 220v apropriada para a energização de todos os equipamentos, com quadro elétrico e fiação antichama superdimensionada, suficiente para alimentar os seguintes equipamentos: luminárias internas e externas do tipo LED, ar-condicionado, frigobar, micro-ondas, três desktop, três monitores, três notebooks, uma impressora/copiadora laser, cafeteira, bebedouro elétrico, TV Led interna de 32”, TV Led externa de 32”, roteador, modem e switch;</w:t>
            </w:r>
          </w:p>
          <w:p w14:paraId="468EB07A"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01 (um) quadro de transferência automática para grupo de </w:t>
            </w:r>
            <w:r w:rsidRPr="004508F6">
              <w:rPr>
                <w:rFonts w:ascii="Arial" w:hAnsi="Arial" w:cs="Arial"/>
                <w:color w:val="auto"/>
                <w:sz w:val="23"/>
                <w:szCs w:val="23"/>
              </w:rPr>
              <w:lastRenderedPageBreak/>
              <w:t xml:space="preserve">geradores de até 50 </w:t>
            </w:r>
            <w:proofErr w:type="spellStart"/>
            <w:r w:rsidRPr="004508F6">
              <w:rPr>
                <w:rFonts w:ascii="Arial" w:hAnsi="Arial" w:cs="Arial"/>
                <w:color w:val="auto"/>
                <w:sz w:val="23"/>
                <w:szCs w:val="23"/>
              </w:rPr>
              <w:t>Kva</w:t>
            </w:r>
            <w:proofErr w:type="spellEnd"/>
            <w:r w:rsidRPr="004508F6">
              <w:rPr>
                <w:rFonts w:ascii="Arial" w:hAnsi="Arial" w:cs="Arial"/>
                <w:color w:val="auto"/>
                <w:sz w:val="23"/>
                <w:szCs w:val="23"/>
              </w:rPr>
              <w:t>;</w:t>
            </w:r>
          </w:p>
          <w:p w14:paraId="6B1504E5"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01 (um) nobreak bivolt de 3KVa ou superior, com oito ou mais tomadas, saída USB, 08 baterias de 7Ah seladas, do tipo onda senoidal pura;</w:t>
            </w:r>
          </w:p>
          <w:p w14:paraId="2069B776"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01 (um) interruptor duplo de energia instalado junto à porta lateral para acionamento das luzes do salão e das luminárias externas;</w:t>
            </w:r>
          </w:p>
          <w:p w14:paraId="12AFDD7F"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10 (dez) tomadas 2p+t (NBR14136) para equipamentos elétricos;</w:t>
            </w:r>
          </w:p>
          <w:p w14:paraId="7FD10A61"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04 (quatro) pontos de lógica, para os notebooks, posicionados nas respectivas mesas da sala técnica e sala de atendimento;</w:t>
            </w:r>
          </w:p>
          <w:p w14:paraId="118822C1"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01 (uma) tomada industrial de acesso </w:t>
            </w:r>
            <w:r w:rsidRPr="004508F6">
              <w:rPr>
                <w:rFonts w:ascii="Arial" w:hAnsi="Arial" w:cs="Arial"/>
                <w:color w:val="auto"/>
                <w:sz w:val="23"/>
                <w:szCs w:val="23"/>
              </w:rPr>
              <w:lastRenderedPageBreak/>
              <w:t>externo do tipo (</w:t>
            </w:r>
            <w:proofErr w:type="spellStart"/>
            <w:r w:rsidRPr="004508F6">
              <w:rPr>
                <w:rFonts w:ascii="Arial" w:hAnsi="Arial" w:cs="Arial"/>
                <w:color w:val="auto"/>
                <w:sz w:val="23"/>
                <w:szCs w:val="23"/>
              </w:rPr>
              <w:t>steck</w:t>
            </w:r>
            <w:proofErr w:type="spellEnd"/>
            <w:r w:rsidRPr="004508F6">
              <w:rPr>
                <w:rFonts w:ascii="Arial" w:hAnsi="Arial" w:cs="Arial"/>
                <w:color w:val="auto"/>
                <w:sz w:val="23"/>
                <w:szCs w:val="23"/>
              </w:rPr>
              <w:t>) fêmea instalado na lateral traseira inferior do veículo para ligação externa à rede de energia;</w:t>
            </w:r>
          </w:p>
          <w:p w14:paraId="2EA9EECD"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01 (um) cabo flexível de trinta metros de extensão do tipo PP, com bitola de 2,5mm e tomada </w:t>
            </w:r>
            <w:proofErr w:type="spellStart"/>
            <w:r w:rsidRPr="004508F6">
              <w:rPr>
                <w:rFonts w:ascii="Arial" w:hAnsi="Arial" w:cs="Arial"/>
                <w:color w:val="auto"/>
                <w:sz w:val="23"/>
                <w:szCs w:val="23"/>
              </w:rPr>
              <w:t>steck</w:t>
            </w:r>
            <w:proofErr w:type="spellEnd"/>
            <w:r w:rsidRPr="004508F6">
              <w:rPr>
                <w:rFonts w:ascii="Arial" w:hAnsi="Arial" w:cs="Arial"/>
                <w:color w:val="auto"/>
                <w:sz w:val="23"/>
                <w:szCs w:val="23"/>
              </w:rPr>
              <w:t xml:space="preserve"> macho nas duas pontas;</w:t>
            </w:r>
          </w:p>
          <w:p w14:paraId="483AFA26"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06 (seis) pontos de luz em teto, aparente, com eletroduto embutido no forro;</w:t>
            </w:r>
          </w:p>
          <w:p w14:paraId="199B6F2E"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02 (duas) luminárias de sobrepor ou embutir, de, no mínimo, 65W, que devem ser instaladas nos dois espaços de atendimento da unidade móvel (sala de atendimento técnico e sala de atendimento);</w:t>
            </w:r>
          </w:p>
          <w:p w14:paraId="7B04F659"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06 (seis) lâmpadas de </w:t>
            </w:r>
            <w:r w:rsidRPr="004508F6">
              <w:rPr>
                <w:rFonts w:ascii="Arial" w:hAnsi="Arial" w:cs="Arial"/>
                <w:color w:val="auto"/>
                <w:sz w:val="23"/>
                <w:szCs w:val="23"/>
              </w:rPr>
              <w:lastRenderedPageBreak/>
              <w:t>led de 9w branca fria, que devem ser instaladas na parte interna do veículo;</w:t>
            </w:r>
          </w:p>
          <w:p w14:paraId="086BAED8"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01 (uma) luminária de emergência LED com 16W, que garanta, no mínimo, fluxo luminoso de 2.000 </w:t>
            </w:r>
            <w:proofErr w:type="spellStart"/>
            <w:r w:rsidRPr="004508F6">
              <w:rPr>
                <w:rFonts w:ascii="Arial" w:hAnsi="Arial" w:cs="Arial"/>
                <w:color w:val="auto"/>
                <w:sz w:val="23"/>
                <w:szCs w:val="23"/>
              </w:rPr>
              <w:t>lm</w:t>
            </w:r>
            <w:proofErr w:type="spellEnd"/>
            <w:r w:rsidRPr="004508F6">
              <w:rPr>
                <w:rFonts w:ascii="Arial" w:hAnsi="Arial" w:cs="Arial"/>
                <w:color w:val="auto"/>
                <w:sz w:val="23"/>
                <w:szCs w:val="23"/>
              </w:rPr>
              <w:t xml:space="preserve">; </w:t>
            </w:r>
          </w:p>
          <w:p w14:paraId="261F4759"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05 (cinco) refletor </w:t>
            </w:r>
            <w:proofErr w:type="spellStart"/>
            <w:r w:rsidRPr="004508F6">
              <w:rPr>
                <w:rFonts w:ascii="Arial" w:hAnsi="Arial" w:cs="Arial"/>
                <w:color w:val="auto"/>
                <w:sz w:val="23"/>
                <w:szCs w:val="23"/>
              </w:rPr>
              <w:t>slim</w:t>
            </w:r>
            <w:proofErr w:type="spellEnd"/>
            <w:r w:rsidRPr="004508F6">
              <w:rPr>
                <w:rFonts w:ascii="Arial" w:hAnsi="Arial" w:cs="Arial"/>
                <w:color w:val="auto"/>
                <w:sz w:val="23"/>
                <w:szCs w:val="23"/>
              </w:rPr>
              <w:t xml:space="preserve"> LED 100W de potência, branco frio, 6500K, auto volt, que devem ser instalados na parte externa do veículo;</w:t>
            </w:r>
          </w:p>
          <w:p w14:paraId="1900E1A0" w14:textId="77777777" w:rsidR="007E0C38" w:rsidRPr="004508F6" w:rsidRDefault="007E0C38" w:rsidP="00572897">
            <w:pPr>
              <w:pStyle w:val="Default"/>
              <w:numPr>
                <w:ilvl w:val="0"/>
                <w:numId w:val="37"/>
              </w:numPr>
              <w:jc w:val="both"/>
              <w:rPr>
                <w:rFonts w:ascii="Arial" w:hAnsi="Arial" w:cs="Arial"/>
                <w:color w:val="auto"/>
                <w:sz w:val="23"/>
                <w:szCs w:val="23"/>
              </w:rPr>
            </w:pPr>
            <w:r w:rsidRPr="004508F6">
              <w:rPr>
                <w:rFonts w:ascii="Arial" w:hAnsi="Arial" w:cs="Arial"/>
                <w:color w:val="auto"/>
                <w:sz w:val="23"/>
                <w:szCs w:val="23"/>
              </w:rPr>
              <w:t xml:space="preserve">02 (duas) pranchas de </w:t>
            </w:r>
            <w:proofErr w:type="spellStart"/>
            <w:r w:rsidRPr="004508F6">
              <w:rPr>
                <w:rFonts w:ascii="Arial" w:hAnsi="Arial" w:cs="Arial"/>
                <w:color w:val="auto"/>
                <w:sz w:val="23"/>
                <w:szCs w:val="23"/>
              </w:rPr>
              <w:t>desatolagem</w:t>
            </w:r>
            <w:proofErr w:type="spellEnd"/>
            <w:r w:rsidRPr="004508F6">
              <w:rPr>
                <w:rFonts w:ascii="Arial" w:hAnsi="Arial" w:cs="Arial"/>
                <w:color w:val="auto"/>
                <w:sz w:val="23"/>
                <w:szCs w:val="23"/>
              </w:rPr>
              <w:t xml:space="preserve"> do tipo universal, fabricadas em nylon ou material igualmente resistente, que suporte no mínimo seis toneladas.</w:t>
            </w:r>
          </w:p>
          <w:p w14:paraId="51DC64C1" w14:textId="77777777" w:rsidR="007E0C38" w:rsidRPr="004508F6" w:rsidRDefault="007E0C38" w:rsidP="00314A2D">
            <w:pPr>
              <w:pStyle w:val="Default"/>
              <w:ind w:left="720"/>
              <w:jc w:val="both"/>
              <w:rPr>
                <w:rFonts w:ascii="Arial" w:hAnsi="Arial" w:cs="Arial"/>
                <w:color w:val="auto"/>
                <w:sz w:val="23"/>
                <w:szCs w:val="23"/>
              </w:rPr>
            </w:pPr>
          </w:p>
          <w:p w14:paraId="0F1231B5" w14:textId="77777777" w:rsidR="007E0C38" w:rsidRPr="004508F6" w:rsidRDefault="007E0C38" w:rsidP="00314A2D">
            <w:pPr>
              <w:pStyle w:val="Default"/>
              <w:jc w:val="both"/>
              <w:rPr>
                <w:rFonts w:ascii="Arial" w:hAnsi="Arial" w:cs="Arial"/>
                <w:color w:val="auto"/>
                <w:sz w:val="23"/>
                <w:szCs w:val="23"/>
              </w:rPr>
            </w:pPr>
            <w:r w:rsidRPr="004508F6">
              <w:rPr>
                <w:rFonts w:ascii="Arial" w:hAnsi="Arial" w:cs="Arial"/>
                <w:color w:val="auto"/>
                <w:sz w:val="23"/>
                <w:szCs w:val="23"/>
              </w:rPr>
              <w:t xml:space="preserve">Obs.: os itens descritos acima, todos necessários para o pleno </w:t>
            </w:r>
            <w:r w:rsidRPr="004508F6">
              <w:rPr>
                <w:rFonts w:ascii="Arial" w:hAnsi="Arial" w:cs="Arial"/>
                <w:color w:val="auto"/>
                <w:sz w:val="23"/>
                <w:szCs w:val="23"/>
              </w:rPr>
              <w:lastRenderedPageBreak/>
              <w:t>funcionamento da parte elétrica (incluindo refletores, luminárias), devem ser instalados no veículo pela empresa contratada.</w:t>
            </w:r>
          </w:p>
          <w:p w14:paraId="4809AE51" w14:textId="77777777" w:rsidR="007E0C38" w:rsidRPr="004508F6" w:rsidRDefault="007E0C38" w:rsidP="00314A2D">
            <w:pPr>
              <w:pStyle w:val="Default"/>
              <w:jc w:val="both"/>
              <w:rPr>
                <w:rFonts w:ascii="Arial" w:hAnsi="Arial" w:cs="Arial"/>
                <w:color w:val="auto"/>
                <w:sz w:val="23"/>
                <w:szCs w:val="23"/>
              </w:rPr>
            </w:pPr>
          </w:p>
          <w:p w14:paraId="367130CB" w14:textId="77777777" w:rsidR="007E0C38" w:rsidRPr="004508F6" w:rsidRDefault="007E0C38" w:rsidP="00314A2D">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Soluções de Conectividade:</w:t>
            </w:r>
          </w:p>
          <w:p w14:paraId="2F69ADA5" w14:textId="77777777" w:rsidR="007E0C38" w:rsidRPr="004508F6" w:rsidRDefault="007E0C38" w:rsidP="00314A2D">
            <w:pPr>
              <w:pStyle w:val="Default"/>
              <w:jc w:val="both"/>
              <w:rPr>
                <w:rFonts w:ascii="Arial" w:hAnsi="Arial" w:cs="Arial"/>
                <w:color w:val="auto"/>
                <w:sz w:val="23"/>
                <w:szCs w:val="23"/>
              </w:rPr>
            </w:pPr>
          </w:p>
          <w:p w14:paraId="04375AE0"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 xml:space="preserve">01 (um) modem 4G/LTE tipo externo, instalado no teto do veículo e ligado à </w:t>
            </w:r>
            <w:proofErr w:type="spellStart"/>
            <w:r w:rsidRPr="004508F6">
              <w:rPr>
                <w:rFonts w:ascii="Arial" w:hAnsi="Arial" w:cs="Arial"/>
                <w:color w:val="auto"/>
                <w:sz w:val="23"/>
                <w:szCs w:val="23"/>
              </w:rPr>
              <w:t>routerboard</w:t>
            </w:r>
            <w:proofErr w:type="spellEnd"/>
            <w:r w:rsidRPr="004508F6">
              <w:rPr>
                <w:rFonts w:ascii="Arial" w:hAnsi="Arial" w:cs="Arial"/>
                <w:color w:val="auto"/>
                <w:sz w:val="23"/>
                <w:szCs w:val="23"/>
              </w:rPr>
              <w:t xml:space="preserve"> por cabo UTP CAT6;</w:t>
            </w:r>
          </w:p>
          <w:p w14:paraId="5AA6053C"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 xml:space="preserve">01 (uma) </w:t>
            </w:r>
            <w:proofErr w:type="spellStart"/>
            <w:r w:rsidRPr="004508F6">
              <w:rPr>
                <w:rFonts w:ascii="Arial" w:hAnsi="Arial" w:cs="Arial"/>
                <w:color w:val="auto"/>
                <w:sz w:val="23"/>
                <w:szCs w:val="23"/>
              </w:rPr>
              <w:t>routerboard</w:t>
            </w:r>
            <w:proofErr w:type="spellEnd"/>
            <w:r w:rsidRPr="004508F6">
              <w:rPr>
                <w:rFonts w:ascii="Arial" w:hAnsi="Arial" w:cs="Arial"/>
                <w:color w:val="auto"/>
                <w:sz w:val="23"/>
                <w:szCs w:val="23"/>
              </w:rPr>
              <w:t xml:space="preserve"> (roteador) com suporte à distribuição de internet via cabo e Wi-Fi, compatível com o modem 4G, devidamente instalada e configurada para uso imediato;</w:t>
            </w:r>
          </w:p>
          <w:p w14:paraId="2E23C20A"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 xml:space="preserve">01 (um) chip SIM de operadora móvel nacional (Claro, Vivo, TIM ou equivalente), devidamente inserido no </w:t>
            </w:r>
            <w:r w:rsidRPr="004508F6">
              <w:rPr>
                <w:rFonts w:ascii="Arial" w:hAnsi="Arial" w:cs="Arial"/>
                <w:color w:val="auto"/>
                <w:sz w:val="23"/>
                <w:szCs w:val="23"/>
              </w:rPr>
              <w:lastRenderedPageBreak/>
              <w:t>modem. O plano de dados móveis 4G deverá possuir franquia mínima de 100 GB mensais, com cobertura compatível com a área de atuação da unidade CRAS Móvel. O plano deverá permanecer ativo e ser custeado integralmente pelo fornecedor por um período mínimo de 24 (vinte e quatro) meses, contados da data de entrega do veículo;</w:t>
            </w:r>
          </w:p>
          <w:p w14:paraId="2CD7BB0C"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 xml:space="preserve">01 (uma) antena Wi-Fi dual band tipo Access Point (AP) omnidirecional externa, com operação simultânea nas bandas de 2.4 GHz e 5 GHz, com velocidade </w:t>
            </w:r>
            <w:r w:rsidRPr="004508F6">
              <w:rPr>
                <w:rFonts w:ascii="Arial" w:hAnsi="Arial" w:cs="Arial"/>
                <w:color w:val="auto"/>
                <w:sz w:val="23"/>
                <w:szCs w:val="23"/>
              </w:rPr>
              <w:lastRenderedPageBreak/>
              <w:t>mínima de 1.750 Mbps, fixada na parte externa do veículo, com proteção contra intempéries;</w:t>
            </w:r>
          </w:p>
          <w:p w14:paraId="6B2F84C9"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 xml:space="preserve">01 (um) switch gerenciável com, no mínimo, 24 (vinte e quatro) portas gigabit </w:t>
            </w:r>
            <w:proofErr w:type="spellStart"/>
            <w:r w:rsidRPr="004508F6">
              <w:rPr>
                <w:rFonts w:ascii="Arial" w:hAnsi="Arial" w:cs="Arial"/>
                <w:color w:val="auto"/>
                <w:sz w:val="23"/>
                <w:szCs w:val="23"/>
              </w:rPr>
              <w:t>PoE</w:t>
            </w:r>
            <w:proofErr w:type="spellEnd"/>
            <w:r w:rsidRPr="004508F6">
              <w:rPr>
                <w:rFonts w:ascii="Arial" w:hAnsi="Arial" w:cs="Arial"/>
                <w:color w:val="auto"/>
                <w:sz w:val="23"/>
                <w:szCs w:val="23"/>
              </w:rPr>
              <w:t xml:space="preserve"> 10/100/1000 Mbps + 4 (quatro) portas SFP, devidamente instalado em compartimento técnico com ventilação e acesso facilitado para manutenção;</w:t>
            </w:r>
          </w:p>
          <w:p w14:paraId="19061386"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08 (oito) pontos de rede RJ-45 embutidos no revestimento lateral interno do veículo, identificados e conectados ao switch por meio de cabo UTP CAT6, com acabamento profissional;</w:t>
            </w:r>
          </w:p>
          <w:p w14:paraId="1927C2F0" w14:textId="77777777" w:rsidR="007E0C38" w:rsidRPr="004508F6" w:rsidRDefault="007E0C38" w:rsidP="00572897">
            <w:pPr>
              <w:pStyle w:val="Default"/>
              <w:numPr>
                <w:ilvl w:val="0"/>
                <w:numId w:val="38"/>
              </w:numPr>
              <w:jc w:val="both"/>
              <w:rPr>
                <w:rFonts w:ascii="Arial" w:hAnsi="Arial" w:cs="Arial"/>
                <w:color w:val="auto"/>
                <w:sz w:val="23"/>
                <w:szCs w:val="23"/>
              </w:rPr>
            </w:pPr>
            <w:r w:rsidRPr="004508F6">
              <w:rPr>
                <w:rFonts w:ascii="Arial" w:hAnsi="Arial" w:cs="Arial"/>
                <w:color w:val="auto"/>
                <w:sz w:val="23"/>
                <w:szCs w:val="23"/>
              </w:rPr>
              <w:t xml:space="preserve">01 (um) ponto de antena para captação de sinal de </w:t>
            </w:r>
            <w:r w:rsidRPr="004508F6">
              <w:rPr>
                <w:rFonts w:ascii="Arial" w:hAnsi="Arial" w:cs="Arial"/>
                <w:color w:val="auto"/>
                <w:sz w:val="23"/>
                <w:szCs w:val="23"/>
              </w:rPr>
              <w:lastRenderedPageBreak/>
              <w:t>rádio e TV, com toda a fiação interna devidamente embutida.</w:t>
            </w:r>
          </w:p>
          <w:p w14:paraId="256E4110" w14:textId="77777777" w:rsidR="007E0C38" w:rsidRPr="004508F6" w:rsidRDefault="007E0C38" w:rsidP="00314A2D">
            <w:pPr>
              <w:pStyle w:val="Default"/>
              <w:ind w:left="720"/>
              <w:jc w:val="both"/>
              <w:rPr>
                <w:rFonts w:ascii="Arial" w:hAnsi="Arial" w:cs="Arial"/>
                <w:color w:val="auto"/>
                <w:sz w:val="23"/>
                <w:szCs w:val="23"/>
              </w:rPr>
            </w:pPr>
          </w:p>
          <w:p w14:paraId="11C2CE6B" w14:textId="77777777" w:rsidR="007E0C38" w:rsidRPr="004508F6" w:rsidRDefault="007E0C38" w:rsidP="00314A2D">
            <w:pPr>
              <w:pStyle w:val="Default"/>
              <w:ind w:left="720"/>
              <w:jc w:val="both"/>
              <w:rPr>
                <w:rFonts w:ascii="Arial" w:hAnsi="Arial" w:cs="Arial"/>
                <w:color w:val="auto"/>
                <w:sz w:val="23"/>
                <w:szCs w:val="23"/>
              </w:rPr>
            </w:pPr>
            <w:r w:rsidRPr="004508F6">
              <w:rPr>
                <w:rFonts w:ascii="Arial" w:hAnsi="Arial" w:cs="Arial"/>
                <w:color w:val="auto"/>
                <w:sz w:val="23"/>
                <w:szCs w:val="23"/>
              </w:rPr>
              <w:t>Obs.: O sistema de conectividade deverá ser entregue em pleno funcionamento, com todos os seus componentes testados no ato da entrega, mediante apresentação de laudo técnico e demonstração prática de conectividade (Wi-Fi, rede cabeada e acesso à internet por dados móveis);</w:t>
            </w:r>
          </w:p>
          <w:p w14:paraId="79759CE9" w14:textId="77777777" w:rsidR="007E0C38" w:rsidRPr="004508F6" w:rsidRDefault="007E0C38" w:rsidP="00314A2D">
            <w:pPr>
              <w:pStyle w:val="Default"/>
              <w:jc w:val="both"/>
              <w:rPr>
                <w:rFonts w:ascii="Arial" w:hAnsi="Arial" w:cs="Arial"/>
                <w:color w:val="auto"/>
                <w:sz w:val="23"/>
                <w:szCs w:val="23"/>
              </w:rPr>
            </w:pPr>
          </w:p>
          <w:p w14:paraId="30117FC5" w14:textId="77777777" w:rsidR="007E0C38" w:rsidRPr="004508F6" w:rsidRDefault="007E0C38" w:rsidP="00314A2D">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Garantia, Responsabilidade Técnica e Documentação técnica para o Projeto da Unidade:</w:t>
            </w:r>
          </w:p>
          <w:p w14:paraId="2A5F7C6A" w14:textId="77777777" w:rsidR="007E0C38" w:rsidRPr="004508F6" w:rsidRDefault="007E0C38" w:rsidP="00314A2D">
            <w:pPr>
              <w:pStyle w:val="Default"/>
              <w:jc w:val="both"/>
              <w:rPr>
                <w:rFonts w:ascii="Arial" w:hAnsi="Arial" w:cs="Arial"/>
                <w:color w:val="auto"/>
                <w:sz w:val="23"/>
                <w:szCs w:val="23"/>
              </w:rPr>
            </w:pPr>
          </w:p>
          <w:p w14:paraId="2C34ABCD" w14:textId="77777777" w:rsidR="007E0C38" w:rsidRPr="004508F6" w:rsidRDefault="007E0C38" w:rsidP="00572897">
            <w:pPr>
              <w:pStyle w:val="Default"/>
              <w:numPr>
                <w:ilvl w:val="0"/>
                <w:numId w:val="40"/>
              </w:numPr>
              <w:jc w:val="both"/>
              <w:rPr>
                <w:rFonts w:ascii="Arial" w:hAnsi="Arial" w:cs="Arial"/>
                <w:color w:val="auto"/>
                <w:sz w:val="23"/>
                <w:szCs w:val="23"/>
              </w:rPr>
            </w:pPr>
            <w:r w:rsidRPr="004508F6">
              <w:rPr>
                <w:rFonts w:ascii="Arial" w:hAnsi="Arial" w:cs="Arial"/>
                <w:color w:val="auto"/>
                <w:sz w:val="23"/>
                <w:szCs w:val="23"/>
              </w:rPr>
              <w:t>Garantia mínima de 24 (vinte e quatro) meses para o veículo e adaptações,</w:t>
            </w:r>
            <w:r w:rsidRPr="004508F6">
              <w:rPr>
                <w:rFonts w:ascii="Arial" w:hAnsi="Arial" w:cs="Arial"/>
                <w:color w:val="auto"/>
                <w:sz w:val="23"/>
                <w:szCs w:val="23"/>
                <w:lang w:eastAsia="pt-BR"/>
              </w:rPr>
              <w:t xml:space="preserve"> </w:t>
            </w:r>
            <w:r w:rsidRPr="004508F6">
              <w:rPr>
                <w:rFonts w:ascii="Arial" w:hAnsi="Arial" w:cs="Arial"/>
                <w:color w:val="auto"/>
                <w:sz w:val="23"/>
                <w:szCs w:val="23"/>
              </w:rPr>
              <w:lastRenderedPageBreak/>
              <w:t xml:space="preserve">incluindo as revisões obrigatórias durante o período da garantia, assistência técnica no estado do rio de janeiro; </w:t>
            </w:r>
          </w:p>
          <w:p w14:paraId="7BAFA146" w14:textId="77777777" w:rsidR="007E0C38" w:rsidRPr="004508F6" w:rsidRDefault="007E0C38" w:rsidP="00572897">
            <w:pPr>
              <w:pStyle w:val="Default"/>
              <w:numPr>
                <w:ilvl w:val="0"/>
                <w:numId w:val="40"/>
              </w:numPr>
              <w:jc w:val="both"/>
              <w:rPr>
                <w:rFonts w:ascii="Arial" w:hAnsi="Arial" w:cs="Arial"/>
                <w:color w:val="auto"/>
                <w:sz w:val="23"/>
                <w:szCs w:val="23"/>
              </w:rPr>
            </w:pPr>
            <w:bookmarkStart w:id="0" w:name="_Hlk204603674"/>
            <w:r w:rsidRPr="004508F6">
              <w:rPr>
                <w:rFonts w:ascii="Arial" w:hAnsi="Arial" w:cs="Arial"/>
                <w:color w:val="auto"/>
                <w:sz w:val="23"/>
                <w:szCs w:val="23"/>
              </w:rPr>
              <w:t>Apresentação obrigatória de ART (anotação de responsabilidade técnica) da empresa executora da adaptação, e respectivos profissionais habilitados dos profissionais e instalação elétrica, emitida por profissional registrado no CREA/CAU</w:t>
            </w:r>
            <w:bookmarkEnd w:id="0"/>
            <w:r w:rsidRPr="004508F6">
              <w:rPr>
                <w:rFonts w:ascii="Arial" w:hAnsi="Arial" w:cs="Arial"/>
                <w:color w:val="auto"/>
                <w:sz w:val="23"/>
                <w:szCs w:val="23"/>
              </w:rPr>
              <w:t>;</w:t>
            </w:r>
          </w:p>
          <w:p w14:paraId="1BCAF76A" w14:textId="77777777" w:rsidR="007E0C38" w:rsidRPr="004508F6" w:rsidRDefault="007E0C38" w:rsidP="00572897">
            <w:pPr>
              <w:pStyle w:val="Default"/>
              <w:numPr>
                <w:ilvl w:val="0"/>
                <w:numId w:val="40"/>
              </w:numPr>
              <w:jc w:val="both"/>
              <w:rPr>
                <w:rFonts w:ascii="Arial" w:hAnsi="Arial" w:cs="Arial"/>
                <w:color w:val="auto"/>
                <w:sz w:val="23"/>
                <w:szCs w:val="23"/>
              </w:rPr>
            </w:pPr>
            <w:r w:rsidRPr="004508F6">
              <w:rPr>
                <w:rFonts w:ascii="Arial" w:hAnsi="Arial" w:cs="Arial"/>
                <w:color w:val="auto"/>
                <w:sz w:val="23"/>
                <w:szCs w:val="23"/>
              </w:rPr>
              <w:t>CAT – Certificado de Adequação a Legislação de Trânsito;</w:t>
            </w:r>
          </w:p>
          <w:p w14:paraId="54825015" w14:textId="77777777" w:rsidR="007E0C38" w:rsidRPr="004508F6" w:rsidRDefault="007E0C38" w:rsidP="00572897">
            <w:pPr>
              <w:pStyle w:val="Default"/>
              <w:numPr>
                <w:ilvl w:val="0"/>
                <w:numId w:val="40"/>
              </w:numPr>
              <w:jc w:val="both"/>
              <w:rPr>
                <w:rFonts w:ascii="Arial" w:hAnsi="Arial" w:cs="Arial"/>
                <w:color w:val="auto"/>
                <w:sz w:val="23"/>
                <w:szCs w:val="23"/>
              </w:rPr>
            </w:pPr>
            <w:r w:rsidRPr="004508F6">
              <w:rPr>
                <w:rFonts w:ascii="Arial" w:hAnsi="Arial" w:cs="Arial"/>
                <w:color w:val="auto"/>
                <w:sz w:val="23"/>
                <w:szCs w:val="23"/>
              </w:rPr>
              <w:t>CSV – Certificado de Segurança Veicular;</w:t>
            </w:r>
          </w:p>
          <w:p w14:paraId="264726C6" w14:textId="77777777" w:rsidR="007E0C38" w:rsidRPr="004508F6" w:rsidRDefault="007E0C38" w:rsidP="00572897">
            <w:pPr>
              <w:pStyle w:val="Default"/>
              <w:numPr>
                <w:ilvl w:val="0"/>
                <w:numId w:val="40"/>
              </w:numPr>
              <w:jc w:val="both"/>
              <w:rPr>
                <w:rFonts w:ascii="Arial" w:hAnsi="Arial" w:cs="Arial"/>
                <w:color w:val="auto"/>
                <w:sz w:val="23"/>
                <w:szCs w:val="23"/>
              </w:rPr>
            </w:pPr>
            <w:r w:rsidRPr="004508F6">
              <w:rPr>
                <w:rFonts w:ascii="Arial" w:hAnsi="Arial" w:cs="Arial"/>
                <w:color w:val="auto"/>
                <w:sz w:val="23"/>
                <w:szCs w:val="23"/>
              </w:rPr>
              <w:t xml:space="preserve">O veículo deverá ser entregue vistoriado e devidamente registrado no DETRAN/RJ, </w:t>
            </w:r>
            <w:r w:rsidRPr="004508F6">
              <w:rPr>
                <w:rFonts w:ascii="Arial" w:hAnsi="Arial" w:cs="Arial"/>
                <w:color w:val="auto"/>
                <w:sz w:val="23"/>
                <w:szCs w:val="23"/>
              </w:rPr>
              <w:lastRenderedPageBreak/>
              <w:t>após a emissão do CSV.</w:t>
            </w:r>
          </w:p>
          <w:p w14:paraId="12A7380C" w14:textId="77777777" w:rsidR="007E0C38" w:rsidRPr="004508F6" w:rsidRDefault="007E0C38" w:rsidP="00314A2D">
            <w:pPr>
              <w:pStyle w:val="Default"/>
              <w:jc w:val="both"/>
              <w:rPr>
                <w:rFonts w:ascii="Arial" w:hAnsi="Arial" w:cs="Arial"/>
                <w:color w:val="auto"/>
                <w:sz w:val="23"/>
                <w:szCs w:val="23"/>
              </w:rPr>
            </w:pPr>
          </w:p>
          <w:p w14:paraId="341DEE17" w14:textId="77777777" w:rsidR="007E0C38" w:rsidRPr="004508F6" w:rsidRDefault="007E0C38" w:rsidP="00314A2D">
            <w:pPr>
              <w:pStyle w:val="Default"/>
              <w:jc w:val="both"/>
              <w:rPr>
                <w:rFonts w:ascii="Arial" w:hAnsi="Arial" w:cs="Arial"/>
                <w:color w:val="auto"/>
                <w:sz w:val="23"/>
                <w:szCs w:val="23"/>
              </w:rPr>
            </w:pPr>
          </w:p>
          <w:p w14:paraId="7B43B800" w14:textId="77777777" w:rsidR="007E0C38" w:rsidRPr="004508F6" w:rsidRDefault="007E0C38" w:rsidP="00314A2D">
            <w:pPr>
              <w:pStyle w:val="Default"/>
              <w:jc w:val="both"/>
              <w:rPr>
                <w:rFonts w:ascii="Arial" w:hAnsi="Arial" w:cs="Arial"/>
                <w:i/>
                <w:iCs/>
                <w:color w:val="auto"/>
                <w:sz w:val="23"/>
                <w:szCs w:val="23"/>
                <w:u w:val="single"/>
              </w:rPr>
            </w:pPr>
            <w:r w:rsidRPr="004508F6">
              <w:rPr>
                <w:rFonts w:ascii="Arial" w:hAnsi="Arial" w:cs="Arial"/>
                <w:i/>
                <w:iCs/>
                <w:color w:val="auto"/>
                <w:sz w:val="23"/>
                <w:szCs w:val="23"/>
                <w:u w:val="single"/>
              </w:rPr>
              <w:t>Disposições Finais:</w:t>
            </w:r>
          </w:p>
          <w:p w14:paraId="6FF6DB6C" w14:textId="77777777" w:rsidR="007E0C38" w:rsidRPr="004508F6" w:rsidRDefault="007E0C38" w:rsidP="00314A2D">
            <w:pPr>
              <w:pStyle w:val="Default"/>
              <w:jc w:val="both"/>
              <w:rPr>
                <w:rFonts w:ascii="Arial" w:hAnsi="Arial" w:cs="Arial"/>
                <w:color w:val="auto"/>
                <w:sz w:val="23"/>
                <w:szCs w:val="23"/>
              </w:rPr>
            </w:pPr>
          </w:p>
          <w:p w14:paraId="6C4CAF26" w14:textId="77777777" w:rsidR="007E0C38" w:rsidRPr="004508F6" w:rsidRDefault="007E0C38" w:rsidP="00572897">
            <w:pPr>
              <w:pStyle w:val="Default"/>
              <w:numPr>
                <w:ilvl w:val="0"/>
                <w:numId w:val="41"/>
              </w:numPr>
              <w:jc w:val="both"/>
              <w:rPr>
                <w:rFonts w:ascii="Arial" w:hAnsi="Arial" w:cs="Arial"/>
                <w:color w:val="auto"/>
                <w:sz w:val="23"/>
                <w:szCs w:val="23"/>
              </w:rPr>
            </w:pPr>
            <w:r w:rsidRPr="004508F6">
              <w:rPr>
                <w:rFonts w:ascii="Arial" w:hAnsi="Arial" w:cs="Arial"/>
                <w:color w:val="auto"/>
                <w:sz w:val="23"/>
                <w:szCs w:val="23"/>
              </w:rPr>
              <w:t>Toda a documentação pertinente ao veículo, incluindo o emplacamento e o licenciamento, deverá ser emitida em nome do ente federado contratante, às expensas da contratada, a qual arcará com todos os custos necessários;</w:t>
            </w:r>
          </w:p>
          <w:p w14:paraId="54E83AD1" w14:textId="77777777" w:rsidR="007E0C38" w:rsidRPr="004508F6" w:rsidRDefault="007E0C38" w:rsidP="00572897">
            <w:pPr>
              <w:pStyle w:val="PargrafodaLista"/>
              <w:numPr>
                <w:ilvl w:val="0"/>
                <w:numId w:val="41"/>
              </w:numPr>
              <w:spacing w:before="0"/>
              <w:rPr>
                <w:rFonts w:ascii="Arial" w:eastAsiaTheme="minorHAnsi" w:hAnsi="Arial" w:cs="Arial"/>
                <w:sz w:val="23"/>
                <w:szCs w:val="23"/>
              </w:rPr>
            </w:pPr>
            <w:r w:rsidRPr="004508F6">
              <w:rPr>
                <w:rFonts w:ascii="Arial" w:eastAsiaTheme="minorHAnsi" w:hAnsi="Arial" w:cs="Arial"/>
                <w:sz w:val="23"/>
                <w:szCs w:val="23"/>
              </w:rPr>
              <w:t xml:space="preserve">A empresa contratada deverá proceder à entrega do veículo em plena conformidade com a legislação vigente, observando rigorosamente as normas de trânsito e de segurança veicular, responsabilizando-se integralmente </w:t>
            </w:r>
            <w:r w:rsidRPr="004508F6">
              <w:rPr>
                <w:rFonts w:ascii="Arial" w:eastAsiaTheme="minorHAnsi" w:hAnsi="Arial" w:cs="Arial"/>
                <w:sz w:val="23"/>
                <w:szCs w:val="23"/>
              </w:rPr>
              <w:lastRenderedPageBreak/>
              <w:t>pela obtenção de toda a documentação legal exigida para a circulação do bem, inclusive aquelas decorrentes de eventuais modificações realizadas no modelo original de fábrica. O veículo deverá ser entregue devidamente registrado, licenciado e certificado, em perfeitas condições de trafegabilidade e pronto para uso, com todos os equipamentos devidamente instalados e testados.</w:t>
            </w:r>
          </w:p>
          <w:p w14:paraId="6C25410F" w14:textId="77777777" w:rsidR="007E0C38" w:rsidRPr="004508F6" w:rsidRDefault="007E0C38" w:rsidP="00314A2D">
            <w:pPr>
              <w:pStyle w:val="Default"/>
              <w:jc w:val="both"/>
              <w:rPr>
                <w:rFonts w:ascii="Arial" w:hAnsi="Arial" w:cs="Arial"/>
                <w:color w:val="auto"/>
                <w:sz w:val="23"/>
                <w:szCs w:val="23"/>
              </w:rPr>
            </w:pPr>
          </w:p>
          <w:p w14:paraId="6C3DD42F" w14:textId="77777777" w:rsidR="007E0C38" w:rsidRPr="004508F6" w:rsidRDefault="007E0C38" w:rsidP="00314A2D">
            <w:pPr>
              <w:pStyle w:val="Default"/>
              <w:jc w:val="both"/>
              <w:rPr>
                <w:rFonts w:ascii="Arial" w:hAnsi="Arial" w:cs="Arial"/>
                <w:color w:val="auto"/>
                <w:sz w:val="23"/>
                <w:szCs w:val="23"/>
              </w:rPr>
            </w:pPr>
            <w:r w:rsidRPr="004508F6">
              <w:rPr>
                <w:rFonts w:ascii="Arial" w:hAnsi="Arial" w:cs="Arial"/>
                <w:color w:val="auto"/>
                <w:sz w:val="23"/>
                <w:szCs w:val="23"/>
              </w:rPr>
              <w:t xml:space="preserve">Obs. Final: A licitante deverá apresentar um protótipo da adaptação/customização, com prospectos e informações técnicas que permitam conferir o atendimento às especificações técnicas descritas neste Termo de Referências, em até </w:t>
            </w:r>
            <w:r w:rsidRPr="004508F6">
              <w:rPr>
                <w:rFonts w:ascii="Arial" w:hAnsi="Arial" w:cs="Arial"/>
                <w:color w:val="auto"/>
                <w:sz w:val="23"/>
                <w:szCs w:val="23"/>
              </w:rPr>
              <w:lastRenderedPageBreak/>
              <w:t>48h da solicitação feita pelo pregoeiro.</w:t>
            </w:r>
          </w:p>
          <w:p w14:paraId="1B01F31B" w14:textId="77777777" w:rsidR="007E0C38" w:rsidRPr="004508F6" w:rsidRDefault="007E0C38" w:rsidP="00314A2D">
            <w:pPr>
              <w:pStyle w:val="Default"/>
              <w:jc w:val="both"/>
              <w:rPr>
                <w:rFonts w:ascii="Arial" w:hAnsi="Arial" w:cs="Arial"/>
                <w:color w:val="auto"/>
                <w:sz w:val="23"/>
                <w:szCs w:val="23"/>
              </w:rPr>
            </w:pPr>
          </w:p>
        </w:tc>
        <w:tc>
          <w:tcPr>
            <w:tcW w:w="851" w:type="dxa"/>
            <w:vAlign w:val="center"/>
          </w:tcPr>
          <w:p w14:paraId="34D8192B" w14:textId="77777777" w:rsidR="007E0C38" w:rsidRPr="004508F6" w:rsidRDefault="007E0C38" w:rsidP="00314A2D">
            <w:pPr>
              <w:pStyle w:val="SemEspaamento"/>
              <w:jc w:val="center"/>
              <w:rPr>
                <w:rFonts w:ascii="Arial" w:hAnsi="Arial" w:cs="Arial"/>
                <w:sz w:val="23"/>
                <w:szCs w:val="23"/>
              </w:rPr>
            </w:pPr>
            <w:r w:rsidRPr="004508F6">
              <w:rPr>
                <w:rFonts w:ascii="Arial" w:hAnsi="Arial" w:cs="Arial"/>
                <w:sz w:val="23"/>
                <w:szCs w:val="23"/>
              </w:rPr>
              <w:lastRenderedPageBreak/>
              <w:t>Unid.</w:t>
            </w:r>
          </w:p>
        </w:tc>
        <w:tc>
          <w:tcPr>
            <w:tcW w:w="1134" w:type="dxa"/>
            <w:vAlign w:val="center"/>
          </w:tcPr>
          <w:p w14:paraId="614A4F99" w14:textId="77777777" w:rsidR="007E0C38" w:rsidRPr="004508F6" w:rsidRDefault="007E0C38" w:rsidP="00314A2D">
            <w:pPr>
              <w:tabs>
                <w:tab w:val="left" w:pos="1800"/>
              </w:tabs>
              <w:jc w:val="center"/>
              <w:rPr>
                <w:rFonts w:ascii="Arial" w:hAnsi="Arial" w:cs="Arial"/>
                <w:sz w:val="23"/>
                <w:szCs w:val="23"/>
              </w:rPr>
            </w:pPr>
            <w:r w:rsidRPr="004508F6">
              <w:rPr>
                <w:rFonts w:ascii="Arial" w:hAnsi="Arial" w:cs="Arial"/>
                <w:sz w:val="23"/>
                <w:szCs w:val="23"/>
              </w:rPr>
              <w:t>2</w:t>
            </w:r>
          </w:p>
        </w:tc>
        <w:tc>
          <w:tcPr>
            <w:tcW w:w="1134" w:type="dxa"/>
          </w:tcPr>
          <w:p w14:paraId="7ADC9DA2" w14:textId="77777777" w:rsidR="007E0C38" w:rsidRPr="004508F6" w:rsidRDefault="007E0C38" w:rsidP="00314A2D">
            <w:pPr>
              <w:tabs>
                <w:tab w:val="left" w:pos="1800"/>
              </w:tabs>
              <w:jc w:val="center"/>
              <w:rPr>
                <w:rFonts w:ascii="Arial" w:hAnsi="Arial" w:cs="Arial"/>
                <w:sz w:val="23"/>
                <w:szCs w:val="23"/>
              </w:rPr>
            </w:pPr>
          </w:p>
        </w:tc>
        <w:tc>
          <w:tcPr>
            <w:tcW w:w="1701" w:type="dxa"/>
            <w:vAlign w:val="center"/>
          </w:tcPr>
          <w:p w14:paraId="20EFC04A" w14:textId="5BF915D6" w:rsidR="007E0C38" w:rsidRPr="00572897" w:rsidRDefault="007E0C38" w:rsidP="0092663B">
            <w:pPr>
              <w:jc w:val="center"/>
              <w:rPr>
                <w:rFonts w:ascii="Arial" w:hAnsi="Arial" w:cs="Arial"/>
                <w:b/>
                <w:bCs/>
                <w:color w:val="000000"/>
                <w:sz w:val="24"/>
                <w:szCs w:val="24"/>
              </w:rPr>
            </w:pPr>
            <w:r w:rsidRPr="00572897">
              <w:rPr>
                <w:rFonts w:ascii="Arial" w:hAnsi="Arial" w:cs="Arial"/>
                <w:b/>
                <w:bCs/>
                <w:color w:val="000000"/>
                <w:sz w:val="24"/>
                <w:szCs w:val="24"/>
              </w:rPr>
              <w:t>R$ 475.280,00</w:t>
            </w:r>
          </w:p>
          <w:p w14:paraId="7C98561F" w14:textId="77777777" w:rsidR="007E0C38" w:rsidRPr="004508F6" w:rsidRDefault="007E0C38" w:rsidP="0092663B">
            <w:pPr>
              <w:tabs>
                <w:tab w:val="left" w:pos="1800"/>
              </w:tabs>
              <w:jc w:val="center"/>
              <w:rPr>
                <w:rFonts w:ascii="Arial" w:hAnsi="Arial" w:cs="Arial"/>
                <w:sz w:val="23"/>
                <w:szCs w:val="23"/>
              </w:rPr>
            </w:pPr>
          </w:p>
        </w:tc>
        <w:tc>
          <w:tcPr>
            <w:tcW w:w="1559" w:type="dxa"/>
            <w:vAlign w:val="center"/>
          </w:tcPr>
          <w:p w14:paraId="0DE43A05" w14:textId="7DC78BFA" w:rsidR="007E0C38" w:rsidRPr="00572897" w:rsidRDefault="007E0C38" w:rsidP="0092663B">
            <w:pPr>
              <w:jc w:val="center"/>
              <w:rPr>
                <w:rFonts w:ascii="Arial" w:hAnsi="Arial" w:cs="Arial"/>
                <w:b/>
                <w:bCs/>
                <w:color w:val="000000"/>
                <w:sz w:val="24"/>
                <w:szCs w:val="24"/>
              </w:rPr>
            </w:pPr>
            <w:r w:rsidRPr="00572897">
              <w:rPr>
                <w:rFonts w:ascii="Arial" w:hAnsi="Arial" w:cs="Arial"/>
                <w:b/>
                <w:bCs/>
                <w:color w:val="000000"/>
                <w:sz w:val="24"/>
                <w:szCs w:val="24"/>
              </w:rPr>
              <w:t>R$     950.560,00</w:t>
            </w:r>
          </w:p>
          <w:p w14:paraId="7B2CD047" w14:textId="77777777" w:rsidR="007E0C38" w:rsidRPr="004508F6" w:rsidRDefault="007E0C38" w:rsidP="0092663B">
            <w:pPr>
              <w:tabs>
                <w:tab w:val="left" w:pos="1800"/>
              </w:tabs>
              <w:jc w:val="center"/>
              <w:rPr>
                <w:rFonts w:ascii="Arial" w:hAnsi="Arial" w:cs="Arial"/>
                <w:sz w:val="23"/>
                <w:szCs w:val="23"/>
              </w:rPr>
            </w:pPr>
          </w:p>
        </w:tc>
      </w:tr>
    </w:tbl>
    <w:p w14:paraId="3FDDAD7A" w14:textId="45D0803C" w:rsidR="009B4385" w:rsidRDefault="009B4385" w:rsidP="009B4385">
      <w:pPr>
        <w:spacing w:before="0"/>
        <w:ind w:left="0"/>
        <w:rPr>
          <w:rFonts w:eastAsia="Arial MT" w:cstheme="minorHAnsi"/>
          <w:b/>
          <w:bCs/>
          <w:lang w:val="pt-PT"/>
        </w:rPr>
      </w:pPr>
    </w:p>
    <w:p w14:paraId="6AD44B92" w14:textId="6D640EB5" w:rsidR="00A4053D" w:rsidRDefault="00A4053D" w:rsidP="009B4385">
      <w:pPr>
        <w:spacing w:before="0"/>
        <w:ind w:left="0"/>
        <w:rPr>
          <w:rFonts w:eastAsia="Arial MT" w:cstheme="minorHAnsi"/>
          <w:b/>
          <w:bCs/>
          <w:lang w:val="pt-PT"/>
        </w:rPr>
      </w:pPr>
    </w:p>
    <w:p w14:paraId="32951A89" w14:textId="1D27B916" w:rsidR="00A4053D" w:rsidRDefault="00A4053D" w:rsidP="009B4385">
      <w:pPr>
        <w:spacing w:before="0"/>
        <w:ind w:left="0"/>
        <w:rPr>
          <w:rFonts w:eastAsia="Arial MT" w:cstheme="minorHAnsi"/>
          <w:b/>
          <w:bCs/>
          <w:lang w:val="pt-PT"/>
        </w:rPr>
      </w:pPr>
    </w:p>
    <w:p w14:paraId="17F44721" w14:textId="77777777" w:rsidR="00A4053D" w:rsidRPr="00D1677D" w:rsidRDefault="00A4053D" w:rsidP="009B4385">
      <w:pPr>
        <w:spacing w:before="0"/>
        <w:ind w:left="0"/>
        <w:rPr>
          <w:rFonts w:eastAsia="Arial MT" w:cstheme="minorHAnsi"/>
          <w:b/>
          <w:bCs/>
          <w:lang w:val="pt-PT"/>
        </w:rPr>
      </w:pPr>
    </w:p>
    <w:sectPr w:rsidR="00A4053D" w:rsidRPr="00D1677D" w:rsidSect="00530413">
      <w:headerReference w:type="default" r:id="rId9"/>
      <w:footerReference w:type="default" r:id="rId10"/>
      <w:headerReference w:type="first" r:id="rId11"/>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43EB" w14:textId="77777777" w:rsidR="00EF1B9C" w:rsidRDefault="00EF1B9C" w:rsidP="00606899">
      <w:pPr>
        <w:spacing w:line="240" w:lineRule="auto"/>
      </w:pPr>
      <w:r>
        <w:separator/>
      </w:r>
    </w:p>
  </w:endnote>
  <w:endnote w:type="continuationSeparator" w:id="0">
    <w:p w14:paraId="1F0F66A1" w14:textId="77777777" w:rsidR="00EF1B9C" w:rsidRDefault="00EF1B9C"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Mistral"/>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C8E3" w14:textId="77777777" w:rsidR="00EF1B9C" w:rsidRDefault="00EF1B9C" w:rsidP="00606899">
      <w:pPr>
        <w:spacing w:line="240" w:lineRule="auto"/>
      </w:pPr>
      <w:r>
        <w:separator/>
      </w:r>
    </w:p>
  </w:footnote>
  <w:footnote w:type="continuationSeparator" w:id="0">
    <w:p w14:paraId="453F2194" w14:textId="77777777" w:rsidR="00EF1B9C" w:rsidRDefault="00EF1B9C"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492B723E">
              <wp:simplePos x="0" y="0"/>
              <wp:positionH relativeFrom="margin">
                <wp:align>right</wp:align>
              </wp:positionH>
              <wp:positionV relativeFrom="paragraph">
                <wp:posOffset>175260</wp:posOffset>
              </wp:positionV>
              <wp:extent cx="1809750" cy="542925"/>
              <wp:effectExtent l="0" t="0" r="1905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542925"/>
                      </a:xfrm>
                      <a:prstGeom prst="rect">
                        <a:avLst/>
                      </a:prstGeom>
                      <a:solidFill>
                        <a:srgbClr val="FFFFFF"/>
                      </a:solidFill>
                      <a:ln w="9525">
                        <a:solidFill>
                          <a:srgbClr val="000000"/>
                        </a:solidFill>
                        <a:miter lim="800000"/>
                        <a:headEnd/>
                        <a:tailEnd/>
                      </a:ln>
                    </wps:spPr>
                    <wps:txbx>
                      <w:txbxContent>
                        <w:p w14:paraId="4DC48C2E" w14:textId="45C8A349" w:rsidR="00807D2A" w:rsidRPr="003275D4" w:rsidRDefault="00807D2A" w:rsidP="00BA6A65">
                          <w:pPr>
                            <w:spacing w:before="0"/>
                            <w:rPr>
                              <w:sz w:val="24"/>
                            </w:rPr>
                          </w:pPr>
                          <w:r w:rsidRPr="003275D4">
                            <w:rPr>
                              <w:sz w:val="24"/>
                            </w:rPr>
                            <w:t>Processo nº</w:t>
                          </w:r>
                          <w:r>
                            <w:rPr>
                              <w:sz w:val="24"/>
                            </w:rPr>
                            <w:t xml:space="preserve"> </w:t>
                          </w:r>
                          <w:r w:rsidR="00810DD1">
                            <w:rPr>
                              <w:sz w:val="24"/>
                            </w:rPr>
                            <w:t>1</w:t>
                          </w:r>
                          <w:r w:rsidR="00572897">
                            <w:rPr>
                              <w:sz w:val="24"/>
                            </w:rPr>
                            <w:t>1.660</w:t>
                          </w:r>
                          <w:r w:rsidR="00810DD1">
                            <w:rPr>
                              <w:sz w:val="24"/>
                            </w:rPr>
                            <w:t>/</w:t>
                          </w:r>
                          <w:r>
                            <w:rPr>
                              <w:sz w:val="24"/>
                            </w:rPr>
                            <w:t>/</w:t>
                          </w:r>
                          <w:r w:rsidR="000C14FE">
                            <w:rPr>
                              <w:sz w:val="24"/>
                            </w:rPr>
                            <w:t>202</w:t>
                          </w:r>
                          <w:r w:rsidR="00810DD1">
                            <w:rPr>
                              <w:sz w:val="24"/>
                            </w:rPr>
                            <w:t>5</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91.3pt;margin-top:13.8pt;width:142.5pt;height:42.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ByLAIAAFcEAAAOAAAAZHJzL2Uyb0RvYy54bWysVNuO0zAQfUfiHyy/07RVw7ZR09XSpQhp&#10;uUgLHzBxnMbC8RjbbVK+nrHTLeUiHhB5sDyd8ZkzZ2a6vh06zY7SeYWm5LPJlDNpBNbK7Ev++dPu&#10;xZIzH8DUoNHIkp+k57eb58/WvS3kHFvUtXSMQIwvelvyNgRbZJkXrezAT9BKQ84GXQeBTLfPagc9&#10;oXc6m0+nL7MeXW0dCuk9/Xo/Ovkm4TeNFOFD03gZmC45cQvpdOms4plt1lDsHdhWiTMN+AcWHShD&#10;SS9Q9xCAHZz6DapTwqHHJkwEdhk2jRIy1UDVzKa/VPPYgpWpFhLH24tM/v/BivfHj46pmnqXc2ag&#10;ox5tQQ3AasmCHAKyWRSpt76g2EdL0WF4hQM9SAV7+4Dii2cGty2YvbxzDvtWQk0k08vs6umI4yNI&#10;1b/DmpLBIWACGhrXRQVJE0bo1KzTpUHEg4mYcjld3eTkEuTLF/PVPI/kMiieXlvnwxuJHYuXkjsa&#10;gIQOxwcfxtCnkJjMo1b1TmmdDLevttqxI9Cw7NJ3Rv8pTBvWl3yVU+6/Q0zT9yeITgWaeq26ki8v&#10;QVBE2V6bOs1kAKXHO1WnDRUZdYzSjSKGoRrOfamwPpGiDsfppm2kS4vuG2c9TXbJ/dcDOMmZfmuo&#10;K6vZYhFXIRmL/GZOhrv2VNceMIKgSh44G6/bMK7PwTq1bynTOAcG76iTjUoiR6ojqzNvmt7UpvOm&#10;xfW4tlPUj/+DzXcAAAD//wMAUEsDBBQABgAIAAAAIQAJwluF3QAAAAcBAAAPAAAAZHJzL2Rvd25y&#10;ZXYueG1sTI/BTsMwEETvSPyDtUhcEHWSQhpCnAohgegNCoKrm2yTCHsdbDcNf89yguPsjGbeVuvZ&#10;GjGhD4MjBekiAYHUuHagTsHb68NlASJETa02jlDBNwZY16cnlS5bd6QXnLaxE1xCodQK+hjHUsrQ&#10;9Gh1WLgRib2981ZHlr6TrddHLrdGZkmSS6sH4oVej3jfY/O5PVgFxdXT9BE2y+f3Jt+bm3ixmh6/&#10;vFLnZ/PdLYiIc/wLwy8+o0PNTDt3oDYIo4AfiQqyVQ6C3ay45sOOY+kyBVlX8j9//QMAAP//AwBQ&#10;SwECLQAUAAYACAAAACEAtoM4kv4AAADhAQAAEwAAAAAAAAAAAAAAAAAAAAAAW0NvbnRlbnRfVHlw&#10;ZXNdLnhtbFBLAQItABQABgAIAAAAIQA4/SH/1gAAAJQBAAALAAAAAAAAAAAAAAAAAC8BAABfcmVs&#10;cy8ucmVsc1BLAQItABQABgAIAAAAIQAQ9ZByLAIAAFcEAAAOAAAAAAAAAAAAAAAAAC4CAABkcnMv&#10;ZTJvRG9jLnhtbFBLAQItABQABgAIAAAAIQAJwluF3QAAAAcBAAAPAAAAAAAAAAAAAAAAAIYEAABk&#10;cnMvZG93bnJldi54bWxQSwUGAAAAAAQABADzAAAAkAUAAAAA&#10;">
              <v:textbox>
                <w:txbxContent>
                  <w:p w14:paraId="4DC48C2E" w14:textId="45C8A349" w:rsidR="00807D2A" w:rsidRPr="003275D4" w:rsidRDefault="00807D2A" w:rsidP="00BA6A65">
                    <w:pPr>
                      <w:spacing w:before="0"/>
                      <w:rPr>
                        <w:sz w:val="24"/>
                      </w:rPr>
                    </w:pPr>
                    <w:r w:rsidRPr="003275D4">
                      <w:rPr>
                        <w:sz w:val="24"/>
                      </w:rPr>
                      <w:t>Processo nº</w:t>
                    </w:r>
                    <w:r>
                      <w:rPr>
                        <w:sz w:val="24"/>
                      </w:rPr>
                      <w:t xml:space="preserve"> </w:t>
                    </w:r>
                    <w:r w:rsidR="00810DD1">
                      <w:rPr>
                        <w:sz w:val="24"/>
                      </w:rPr>
                      <w:t>1</w:t>
                    </w:r>
                    <w:r w:rsidR="00572897">
                      <w:rPr>
                        <w:sz w:val="24"/>
                      </w:rPr>
                      <w:t>1.660</w:t>
                    </w:r>
                    <w:r w:rsidR="00810DD1">
                      <w:rPr>
                        <w:sz w:val="24"/>
                      </w:rPr>
                      <w:t>/</w:t>
                    </w:r>
                    <w:r>
                      <w:rPr>
                        <w:sz w:val="24"/>
                      </w:rPr>
                      <w:t>/</w:t>
                    </w:r>
                    <w:r w:rsidR="000C14FE">
                      <w:rPr>
                        <w:sz w:val="24"/>
                      </w:rPr>
                      <w:t>202</w:t>
                    </w:r>
                    <w:r w:rsidR="00810DD1">
                      <w:rPr>
                        <w:sz w:val="24"/>
                      </w:rPr>
                      <w:t>5</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3917455"/>
    <w:multiLevelType w:val="hybridMultilevel"/>
    <w:tmpl w:val="E28CC02A"/>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64F23FE"/>
    <w:multiLevelType w:val="hybridMultilevel"/>
    <w:tmpl w:val="3838373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6"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7" w15:restartNumberingAfterBreak="0">
    <w:nsid w:val="0FFE417C"/>
    <w:multiLevelType w:val="hybridMultilevel"/>
    <w:tmpl w:val="C9FEC66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9"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0" w15:restartNumberingAfterBreak="0">
    <w:nsid w:val="20911219"/>
    <w:multiLevelType w:val="hybridMultilevel"/>
    <w:tmpl w:val="D6FE813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380D06"/>
    <w:multiLevelType w:val="hybridMultilevel"/>
    <w:tmpl w:val="BA04C96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A677453"/>
    <w:multiLevelType w:val="hybridMultilevel"/>
    <w:tmpl w:val="56CA134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14"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15"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6"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7" w15:restartNumberingAfterBreak="0">
    <w:nsid w:val="403A250E"/>
    <w:multiLevelType w:val="hybridMultilevel"/>
    <w:tmpl w:val="7184375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9"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20" w15:restartNumberingAfterBreak="0">
    <w:nsid w:val="47C87A6F"/>
    <w:multiLevelType w:val="multilevel"/>
    <w:tmpl w:val="6264EA94"/>
    <w:numStyleLink w:val="Estilo1"/>
  </w:abstractNum>
  <w:abstractNum w:abstractNumId="21"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2"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23"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24"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5"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26"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7"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8"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9"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30"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31"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32"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33"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34"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35"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36"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7" w15:restartNumberingAfterBreak="0">
    <w:nsid w:val="7ADB7A65"/>
    <w:multiLevelType w:val="hybridMultilevel"/>
    <w:tmpl w:val="6C1CE0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9"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40"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40"/>
  </w:num>
  <w:num w:numId="4">
    <w:abstractNumId w:val="35"/>
  </w:num>
  <w:num w:numId="5">
    <w:abstractNumId w:val="16"/>
  </w:num>
  <w:num w:numId="6">
    <w:abstractNumId w:val="36"/>
  </w:num>
  <w:num w:numId="7">
    <w:abstractNumId w:val="30"/>
  </w:num>
  <w:num w:numId="8">
    <w:abstractNumId w:val="26"/>
  </w:num>
  <w:num w:numId="9">
    <w:abstractNumId w:val="25"/>
  </w:num>
  <w:num w:numId="10">
    <w:abstractNumId w:val="33"/>
  </w:num>
  <w:num w:numId="11">
    <w:abstractNumId w:val="27"/>
  </w:num>
  <w:num w:numId="12">
    <w:abstractNumId w:val="19"/>
  </w:num>
  <w:num w:numId="13">
    <w:abstractNumId w:val="32"/>
  </w:num>
  <w:num w:numId="14">
    <w:abstractNumId w:val="13"/>
  </w:num>
  <w:num w:numId="15">
    <w:abstractNumId w:val="15"/>
  </w:num>
  <w:num w:numId="16">
    <w:abstractNumId w:val="6"/>
  </w:num>
  <w:num w:numId="17">
    <w:abstractNumId w:val="34"/>
  </w:num>
  <w:num w:numId="18">
    <w:abstractNumId w:val="24"/>
  </w:num>
  <w:num w:numId="19">
    <w:abstractNumId w:val="3"/>
  </w:num>
  <w:num w:numId="20">
    <w:abstractNumId w:val="23"/>
  </w:num>
  <w:num w:numId="21">
    <w:abstractNumId w:val="20"/>
  </w:num>
  <w:num w:numId="22">
    <w:abstractNumId w:val="14"/>
  </w:num>
  <w:num w:numId="23">
    <w:abstractNumId w:val="18"/>
  </w:num>
  <w:num w:numId="24">
    <w:abstractNumId w:val="28"/>
  </w:num>
  <w:num w:numId="25">
    <w:abstractNumId w:val="22"/>
  </w:num>
  <w:num w:numId="26">
    <w:abstractNumId w:val="39"/>
  </w:num>
  <w:num w:numId="27">
    <w:abstractNumId w:val="5"/>
  </w:num>
  <w:num w:numId="28">
    <w:abstractNumId w:val="21"/>
  </w:num>
  <w:num w:numId="29">
    <w:abstractNumId w:val="31"/>
  </w:num>
  <w:num w:numId="30">
    <w:abstractNumId w:val="9"/>
  </w:num>
  <w:num w:numId="31">
    <w:abstractNumId w:val="29"/>
  </w:num>
  <w:num w:numId="32">
    <w:abstractNumId w:val="8"/>
  </w:num>
  <w:num w:numId="33">
    <w:abstractNumId w:val="38"/>
  </w:num>
  <w:num w:numId="34">
    <w:abstractNumId w:val="11"/>
  </w:num>
  <w:num w:numId="35">
    <w:abstractNumId w:val="4"/>
  </w:num>
  <w:num w:numId="36">
    <w:abstractNumId w:val="12"/>
  </w:num>
  <w:num w:numId="37">
    <w:abstractNumId w:val="7"/>
  </w:num>
  <w:num w:numId="38">
    <w:abstractNumId w:val="10"/>
  </w:num>
  <w:num w:numId="39">
    <w:abstractNumId w:val="2"/>
  </w:num>
  <w:num w:numId="40">
    <w:abstractNumId w:val="17"/>
  </w:num>
  <w:num w:numId="41">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37367"/>
    <w:rsid w:val="00040AA8"/>
    <w:rsid w:val="00041330"/>
    <w:rsid w:val="00042448"/>
    <w:rsid w:val="00045661"/>
    <w:rsid w:val="00046409"/>
    <w:rsid w:val="00051E60"/>
    <w:rsid w:val="00054980"/>
    <w:rsid w:val="00056416"/>
    <w:rsid w:val="00060517"/>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3D"/>
    <w:rsid w:val="000B39BC"/>
    <w:rsid w:val="000B6AB0"/>
    <w:rsid w:val="000C14FE"/>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1683"/>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5811"/>
    <w:rsid w:val="00276012"/>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C7E71"/>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2E59"/>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1835"/>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3D0"/>
    <w:rsid w:val="004C2836"/>
    <w:rsid w:val="004C3E9A"/>
    <w:rsid w:val="004C4808"/>
    <w:rsid w:val="004C5057"/>
    <w:rsid w:val="004C5380"/>
    <w:rsid w:val="004C5EDC"/>
    <w:rsid w:val="004C76F7"/>
    <w:rsid w:val="004D22D2"/>
    <w:rsid w:val="004D5290"/>
    <w:rsid w:val="004D5BCE"/>
    <w:rsid w:val="004D69EA"/>
    <w:rsid w:val="004D716D"/>
    <w:rsid w:val="004D7792"/>
    <w:rsid w:val="004E10C9"/>
    <w:rsid w:val="004E2BFB"/>
    <w:rsid w:val="004E4EF4"/>
    <w:rsid w:val="004E70B0"/>
    <w:rsid w:val="004F14CF"/>
    <w:rsid w:val="004F2E8A"/>
    <w:rsid w:val="004F3FF6"/>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57DB4"/>
    <w:rsid w:val="00560102"/>
    <w:rsid w:val="00560838"/>
    <w:rsid w:val="00560D18"/>
    <w:rsid w:val="00560EC8"/>
    <w:rsid w:val="005644BB"/>
    <w:rsid w:val="00564554"/>
    <w:rsid w:val="005658CD"/>
    <w:rsid w:val="00565994"/>
    <w:rsid w:val="00567898"/>
    <w:rsid w:val="005700F7"/>
    <w:rsid w:val="00570C04"/>
    <w:rsid w:val="0057164E"/>
    <w:rsid w:val="00572021"/>
    <w:rsid w:val="00572897"/>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5982"/>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796"/>
    <w:rsid w:val="00786FC1"/>
    <w:rsid w:val="0079012B"/>
    <w:rsid w:val="00794794"/>
    <w:rsid w:val="00797E8E"/>
    <w:rsid w:val="00797F2B"/>
    <w:rsid w:val="007A1292"/>
    <w:rsid w:val="007A27BA"/>
    <w:rsid w:val="007A3842"/>
    <w:rsid w:val="007A4416"/>
    <w:rsid w:val="007B0EA4"/>
    <w:rsid w:val="007B59FF"/>
    <w:rsid w:val="007B64D1"/>
    <w:rsid w:val="007B696B"/>
    <w:rsid w:val="007B7ACD"/>
    <w:rsid w:val="007B7C07"/>
    <w:rsid w:val="007C008C"/>
    <w:rsid w:val="007C0EFA"/>
    <w:rsid w:val="007C2DB0"/>
    <w:rsid w:val="007C4704"/>
    <w:rsid w:val="007C7581"/>
    <w:rsid w:val="007C7705"/>
    <w:rsid w:val="007C7C76"/>
    <w:rsid w:val="007D204E"/>
    <w:rsid w:val="007D2A21"/>
    <w:rsid w:val="007D3D3E"/>
    <w:rsid w:val="007D6195"/>
    <w:rsid w:val="007D7BA5"/>
    <w:rsid w:val="007E0C38"/>
    <w:rsid w:val="007E29BA"/>
    <w:rsid w:val="007E3882"/>
    <w:rsid w:val="007E4C42"/>
    <w:rsid w:val="007E608F"/>
    <w:rsid w:val="007E6151"/>
    <w:rsid w:val="007E715A"/>
    <w:rsid w:val="007F3C6D"/>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0DD1"/>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47DB"/>
    <w:rsid w:val="008C5220"/>
    <w:rsid w:val="008C6A8F"/>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0795C"/>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2663B"/>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817"/>
    <w:rsid w:val="009B2F58"/>
    <w:rsid w:val="009B4385"/>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53D"/>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406B"/>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838EB"/>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27211"/>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21B"/>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87C"/>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1677D"/>
    <w:rsid w:val="00D20FB8"/>
    <w:rsid w:val="00D21315"/>
    <w:rsid w:val="00D219A7"/>
    <w:rsid w:val="00D23A5E"/>
    <w:rsid w:val="00D240DB"/>
    <w:rsid w:val="00D2411B"/>
    <w:rsid w:val="00D26725"/>
    <w:rsid w:val="00D26785"/>
    <w:rsid w:val="00D276AB"/>
    <w:rsid w:val="00D3047D"/>
    <w:rsid w:val="00D307E0"/>
    <w:rsid w:val="00D3137B"/>
    <w:rsid w:val="00D335E9"/>
    <w:rsid w:val="00D336F9"/>
    <w:rsid w:val="00D33AC4"/>
    <w:rsid w:val="00D37428"/>
    <w:rsid w:val="00D42B18"/>
    <w:rsid w:val="00D50F30"/>
    <w:rsid w:val="00D510A8"/>
    <w:rsid w:val="00D511A9"/>
    <w:rsid w:val="00D52390"/>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0FF4"/>
    <w:rsid w:val="00DE11B7"/>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2842"/>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43A0"/>
    <w:rsid w:val="00E95927"/>
    <w:rsid w:val="00E95F81"/>
    <w:rsid w:val="00E965A0"/>
    <w:rsid w:val="00EA4721"/>
    <w:rsid w:val="00EA4A34"/>
    <w:rsid w:val="00EB050A"/>
    <w:rsid w:val="00EB4B08"/>
    <w:rsid w:val="00EB541D"/>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1B9C"/>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03C5"/>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link w:val="PargrafodaListaChar"/>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 w:type="character" w:customStyle="1" w:styleId="PargrafodaListaChar">
    <w:name w:val="Parágrafo da Lista Char"/>
    <w:aliases w:val="parágrafos recuados 1 (letras) Char"/>
    <w:link w:val="PargrafodaLista"/>
    <w:locked/>
    <w:rsid w:val="00572897"/>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259995209">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450514201">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190339779">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71469391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26629069">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99D6E5-C63B-4585-83B9-35A6CA89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37</Pages>
  <Words>2338</Words>
  <Characters>12631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Giovanna da Silva Lemes</cp:lastModifiedBy>
  <cp:revision>42</cp:revision>
  <cp:lastPrinted>2025-03-20T18:06:00Z</cp:lastPrinted>
  <dcterms:created xsi:type="dcterms:W3CDTF">2023-08-29T19:34:00Z</dcterms:created>
  <dcterms:modified xsi:type="dcterms:W3CDTF">2026-01-20T15:19:00Z</dcterms:modified>
</cp:coreProperties>
</file>